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7BA81" w14:textId="492C1492" w:rsidR="00FA69DA" w:rsidRDefault="009733B4" w:rsidP="000318CD">
      <w:pPr>
        <w:spacing w:before="76"/>
        <w:ind w:left="4111"/>
        <w:rPr>
          <w:sz w:val="16"/>
        </w:rPr>
      </w:pPr>
      <w:r>
        <w:rPr>
          <w:noProof/>
        </w:rPr>
        <w:drawing>
          <wp:anchor distT="0" distB="0" distL="114300" distR="114300" simplePos="0" relativeHeight="251658242" behindDoc="0" locked="0" layoutInCell="1" allowOverlap="1" wp14:anchorId="66BCF752" wp14:editId="05885B29">
            <wp:simplePos x="0" y="0"/>
            <wp:positionH relativeFrom="column">
              <wp:posOffset>-3810</wp:posOffset>
            </wp:positionH>
            <wp:positionV relativeFrom="paragraph">
              <wp:posOffset>188595</wp:posOffset>
            </wp:positionV>
            <wp:extent cx="6583680" cy="103759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t="-1" b="1166"/>
                    <a:stretch/>
                  </pic:blipFill>
                  <pic:spPr bwMode="auto">
                    <a:xfrm>
                      <a:off x="0" y="0"/>
                      <a:ext cx="6583680" cy="10375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BD3A1E">
        <w:rPr>
          <w:rFonts w:ascii="Palatino Linotype"/>
          <w:color w:val="8A8C8E"/>
          <w:sz w:val="16"/>
        </w:rPr>
        <w:t>Respuestas,</w:t>
      </w:r>
      <w:r w:rsidR="00BD3A1E">
        <w:rPr>
          <w:rFonts w:ascii="Palatino Linotype"/>
          <w:color w:val="8A8C8E"/>
          <w:spacing w:val="-19"/>
          <w:sz w:val="16"/>
        </w:rPr>
        <w:t xml:space="preserve"> </w:t>
      </w:r>
      <w:r w:rsidR="006434D3">
        <w:rPr>
          <w:rFonts w:ascii="Palatino Linotype"/>
          <w:color w:val="8A8C8E"/>
          <w:sz w:val="16"/>
        </w:rPr>
        <w:t>2?</w:t>
      </w:r>
      <w:r w:rsidR="00BD3A1E">
        <w:rPr>
          <w:rFonts w:ascii="Palatino Linotype"/>
          <w:color w:val="8A8C8E"/>
          <w:spacing w:val="-18"/>
          <w:sz w:val="16"/>
        </w:rPr>
        <w:t xml:space="preserve"> </w:t>
      </w:r>
      <w:r w:rsidR="006434D3">
        <w:rPr>
          <w:rFonts w:ascii="Palatino Linotype"/>
          <w:color w:val="8A8C8E"/>
          <w:sz w:val="16"/>
        </w:rPr>
        <w:t>(?</w:t>
      </w:r>
      <w:r w:rsidR="00BD3A1E">
        <w:rPr>
          <w:rFonts w:ascii="Palatino Linotype"/>
          <w:color w:val="8A8C8E"/>
          <w:sz w:val="16"/>
        </w:rPr>
        <w:t>),</w:t>
      </w:r>
      <w:r w:rsidR="00BD3A1E">
        <w:rPr>
          <w:rFonts w:ascii="Palatino Linotype"/>
          <w:color w:val="8A8C8E"/>
          <w:spacing w:val="-18"/>
          <w:sz w:val="16"/>
        </w:rPr>
        <w:t xml:space="preserve"> </w:t>
      </w:r>
      <w:r w:rsidR="00BD3A1E">
        <w:rPr>
          <w:rFonts w:ascii="Palatino Linotype"/>
          <w:color w:val="8A8C8E"/>
          <w:sz w:val="16"/>
        </w:rPr>
        <w:t>September</w:t>
      </w:r>
      <w:r w:rsidR="00BD3A1E">
        <w:rPr>
          <w:rFonts w:ascii="Palatino Linotype"/>
          <w:color w:val="8A8C8E"/>
          <w:spacing w:val="-19"/>
          <w:sz w:val="16"/>
        </w:rPr>
        <w:t xml:space="preserve"> </w:t>
      </w:r>
      <w:r w:rsidR="00BD3A1E">
        <w:rPr>
          <w:rFonts w:ascii="Palatino Linotype"/>
          <w:color w:val="8A8C8E"/>
          <w:sz w:val="16"/>
        </w:rPr>
        <w:t>-</w:t>
      </w:r>
      <w:r w:rsidR="00BD3A1E">
        <w:rPr>
          <w:rFonts w:ascii="Palatino Linotype"/>
          <w:color w:val="8A8C8E"/>
          <w:spacing w:val="-18"/>
          <w:sz w:val="16"/>
        </w:rPr>
        <w:t xml:space="preserve"> </w:t>
      </w:r>
      <w:r w:rsidR="006434D3">
        <w:rPr>
          <w:rFonts w:ascii="Palatino Linotype"/>
          <w:color w:val="8A8C8E"/>
          <w:sz w:val="16"/>
        </w:rPr>
        <w:t xml:space="preserve">December </w:t>
      </w:r>
      <w:r>
        <w:rPr>
          <w:rFonts w:ascii="Palatino Linotype"/>
          <w:color w:val="8A8C8E"/>
          <w:spacing w:val="-18"/>
          <w:sz w:val="16"/>
        </w:rPr>
        <w:t>2023</w:t>
      </w:r>
      <w:r w:rsidR="00BD3A1E">
        <w:rPr>
          <w:rFonts w:ascii="Palatino Linotype"/>
          <w:color w:val="8A8C8E"/>
          <w:sz w:val="16"/>
        </w:rPr>
        <w:t>,</w:t>
      </w:r>
      <w:r w:rsidR="00BD3A1E">
        <w:rPr>
          <w:rFonts w:ascii="Palatino Linotype"/>
          <w:color w:val="8A8C8E"/>
          <w:spacing w:val="-19"/>
          <w:sz w:val="16"/>
        </w:rPr>
        <w:t xml:space="preserve"> </w:t>
      </w:r>
      <w:r w:rsidR="00BD3A1E">
        <w:rPr>
          <w:rFonts w:ascii="Palatino Linotype"/>
          <w:color w:val="8A8C8E"/>
          <w:spacing w:val="-3"/>
          <w:sz w:val="16"/>
        </w:rPr>
        <w:t>pp.</w:t>
      </w:r>
      <w:r w:rsidR="00BD3A1E">
        <w:rPr>
          <w:rFonts w:ascii="Palatino Linotype"/>
          <w:color w:val="8A8C8E"/>
          <w:spacing w:val="-18"/>
          <w:sz w:val="16"/>
        </w:rPr>
        <w:t xml:space="preserve"> </w:t>
      </w:r>
      <w:r w:rsidR="00517E6A">
        <w:rPr>
          <w:rFonts w:ascii="Palatino Linotype"/>
          <w:color w:val="8A8C8E"/>
          <w:sz w:val="16"/>
        </w:rPr>
        <w:t>??-??</w:t>
      </w:r>
      <w:r w:rsidR="00BD3A1E">
        <w:rPr>
          <w:rFonts w:ascii="Palatino Linotype"/>
          <w:color w:val="8A8C8E"/>
          <w:sz w:val="16"/>
        </w:rPr>
        <w:t>,</w:t>
      </w:r>
      <w:r w:rsidR="00BD3A1E">
        <w:rPr>
          <w:rFonts w:ascii="Palatino Linotype"/>
          <w:color w:val="8A8C8E"/>
          <w:spacing w:val="-18"/>
          <w:sz w:val="16"/>
        </w:rPr>
        <w:t xml:space="preserve"> </w:t>
      </w:r>
      <w:r w:rsidR="00BD3A1E">
        <w:rPr>
          <w:color w:val="878A8C"/>
          <w:sz w:val="16"/>
        </w:rPr>
        <w:t>ISSN</w:t>
      </w:r>
      <w:r w:rsidR="00BD3A1E">
        <w:rPr>
          <w:color w:val="878A8C"/>
          <w:spacing w:val="-16"/>
          <w:sz w:val="16"/>
        </w:rPr>
        <w:t xml:space="preserve"> </w:t>
      </w:r>
      <w:r w:rsidR="00BD3A1E">
        <w:rPr>
          <w:color w:val="878A8C"/>
          <w:sz w:val="16"/>
        </w:rPr>
        <w:t>0122-820X</w:t>
      </w:r>
      <w:r w:rsidR="00BD3A1E">
        <w:rPr>
          <w:color w:val="878A8C"/>
          <w:spacing w:val="-16"/>
          <w:sz w:val="16"/>
        </w:rPr>
        <w:t xml:space="preserve"> </w:t>
      </w:r>
      <w:r w:rsidR="00BD3A1E">
        <w:rPr>
          <w:color w:val="878A8C"/>
          <w:sz w:val="16"/>
        </w:rPr>
        <w:t>-</w:t>
      </w:r>
      <w:r w:rsidR="00BD3A1E">
        <w:rPr>
          <w:color w:val="878A8C"/>
          <w:spacing w:val="-16"/>
          <w:sz w:val="16"/>
        </w:rPr>
        <w:t xml:space="preserve"> </w:t>
      </w:r>
      <w:r w:rsidR="00BD3A1E">
        <w:rPr>
          <w:color w:val="878A8C"/>
          <w:sz w:val="16"/>
        </w:rPr>
        <w:t>E</w:t>
      </w:r>
      <w:r w:rsidR="00BD3A1E">
        <w:rPr>
          <w:color w:val="878A8C"/>
          <w:spacing w:val="-16"/>
          <w:sz w:val="16"/>
        </w:rPr>
        <w:t xml:space="preserve"> </w:t>
      </w:r>
      <w:r w:rsidR="00BD3A1E">
        <w:rPr>
          <w:color w:val="878A8C"/>
          <w:sz w:val="16"/>
        </w:rPr>
        <w:t>ISSN:</w:t>
      </w:r>
      <w:r w:rsidR="00BD3A1E">
        <w:rPr>
          <w:color w:val="878A8C"/>
          <w:spacing w:val="-16"/>
          <w:sz w:val="16"/>
        </w:rPr>
        <w:t xml:space="preserve"> </w:t>
      </w:r>
      <w:r w:rsidR="00BD3A1E">
        <w:rPr>
          <w:color w:val="878A8C"/>
          <w:sz w:val="16"/>
        </w:rPr>
        <w:t>2422-5053</w:t>
      </w:r>
    </w:p>
    <w:p w14:paraId="328ACD84" w14:textId="736B46D2" w:rsidR="00FA69DA" w:rsidRDefault="00FA69DA">
      <w:pPr>
        <w:pStyle w:val="Textoindependiente"/>
        <w:jc w:val="left"/>
        <w:rPr>
          <w:sz w:val="4"/>
        </w:rPr>
      </w:pPr>
    </w:p>
    <w:p w14:paraId="11FB14F3" w14:textId="064EB935" w:rsidR="00FA69DA" w:rsidRDefault="001824F1" w:rsidP="009733B4">
      <w:pPr>
        <w:pStyle w:val="Textoindependiente"/>
        <w:jc w:val="left"/>
        <w:rPr>
          <w:sz w:val="20"/>
        </w:rPr>
      </w:pPr>
      <w:r>
        <w:rPr>
          <w:sz w:val="20"/>
        </w:rPr>
      </w:r>
      <w:r>
        <w:rPr>
          <w:sz w:val="20"/>
        </w:rPr>
        <w:pict w14:anchorId="43A55CE7">
          <v:shapetype id="_x0000_t202" coordsize="21600,21600" o:spt="202" path="m,l,21600r21600,l21600,xe">
            <v:stroke joinstyle="miter"/>
            <v:path gradientshapeok="t" o:connecttype="rect"/>
          </v:shapetype>
          <v:shape id="_x0000_s2059" type="#_x0000_t202" style="width:520.05pt;height:15.9pt;mso-left-percent:-10001;mso-top-percent:-10001;mso-position-horizontal:absolute;mso-position-horizontal-relative:char;mso-position-vertical:absolute;mso-position-vertical-relative:line;mso-left-percent:-10001;mso-top-percent:-10001" fillcolor="#231f20" stroked="f">
            <v:textbox inset="0,0,0,0">
              <w:txbxContent>
                <w:p w14:paraId="245B38EA" w14:textId="5CDDFF34" w:rsidR="00FA69DA" w:rsidRPr="009733B4" w:rsidRDefault="00BD3A1E">
                  <w:pPr>
                    <w:tabs>
                      <w:tab w:val="left" w:pos="7263"/>
                    </w:tabs>
                    <w:spacing w:before="6"/>
                    <w:ind w:left="109"/>
                    <w:rPr>
                      <w:b/>
                      <w:sz w:val="16"/>
                      <w:lang w:val="es-MX"/>
                    </w:rPr>
                  </w:pPr>
                  <w:r w:rsidRPr="009733B4">
                    <w:rPr>
                      <w:b/>
                      <w:color w:val="FFFFFF"/>
                      <w:position w:val="1"/>
                      <w:lang w:val="es-MX"/>
                    </w:rPr>
                    <w:t>Original</w:t>
                  </w:r>
                  <w:r w:rsidRPr="009733B4">
                    <w:rPr>
                      <w:b/>
                      <w:color w:val="FFFFFF"/>
                      <w:spacing w:val="-15"/>
                      <w:position w:val="1"/>
                      <w:lang w:val="es-MX"/>
                    </w:rPr>
                    <w:t xml:space="preserve"> </w:t>
                  </w:r>
                  <w:r w:rsidRPr="009733B4">
                    <w:rPr>
                      <w:b/>
                      <w:color w:val="FFFFFF"/>
                      <w:position w:val="1"/>
                      <w:lang w:val="es-MX"/>
                    </w:rPr>
                    <w:t>Article</w:t>
                  </w:r>
                  <w:r w:rsidRPr="009733B4">
                    <w:rPr>
                      <w:b/>
                      <w:color w:val="FFFFFF"/>
                      <w:position w:val="1"/>
                      <w:lang w:val="es-MX"/>
                    </w:rPr>
                    <w:tab/>
                  </w:r>
                  <w:r w:rsidRPr="009733B4">
                    <w:rPr>
                      <w:b/>
                      <w:color w:val="FFFFFF"/>
                      <w:sz w:val="16"/>
                      <w:lang w:val="es-MX"/>
                    </w:rPr>
                    <w:t>https://doi.org/10.22463/</w:t>
                  </w:r>
                  <w:r w:rsidR="0083544A" w:rsidRPr="009733B4">
                    <w:rPr>
                      <w:b/>
                      <w:color w:val="FFFFFF"/>
                      <w:sz w:val="16"/>
                      <w:lang w:val="es-MX"/>
                    </w:rPr>
                    <w:t>XXXXXXXX0000</w:t>
                  </w:r>
                </w:p>
              </w:txbxContent>
            </v:textbox>
            <w10:anchorlock/>
          </v:shape>
        </w:pict>
      </w:r>
    </w:p>
    <w:p w14:paraId="6BCA15F1" w14:textId="12180BD5" w:rsidR="00867A89" w:rsidRPr="00816C8F" w:rsidRDefault="00D32148" w:rsidP="00F24110">
      <w:pPr>
        <w:ind w:left="142" w:right="68"/>
        <w:rPr>
          <w:b/>
          <w:color w:val="231F20"/>
          <w:sz w:val="32"/>
        </w:rPr>
      </w:pPr>
      <w:r>
        <w:rPr>
          <w:b/>
          <w:color w:val="231F20"/>
          <w:sz w:val="32"/>
        </w:rPr>
        <w:t>O</w:t>
      </w:r>
      <w:r w:rsidRPr="00D32148">
        <w:rPr>
          <w:b/>
          <w:color w:val="231F20"/>
          <w:sz w:val="32"/>
        </w:rPr>
        <w:t>ptimization model for the design of an Automated Storage and Retrieval System considering operating cost and demand asymmetry</w:t>
      </w:r>
    </w:p>
    <w:p w14:paraId="7EC8C15F" w14:textId="77777777" w:rsidR="00F24110" w:rsidRPr="00816C8F" w:rsidRDefault="00F24110" w:rsidP="00F24110">
      <w:pPr>
        <w:ind w:left="142" w:right="68"/>
        <w:rPr>
          <w:b/>
          <w:color w:val="231F20"/>
          <w:sz w:val="10"/>
        </w:rPr>
      </w:pPr>
    </w:p>
    <w:p w14:paraId="6579FCAE" w14:textId="4F193962" w:rsidR="00F8542B" w:rsidRDefault="00816C8F" w:rsidP="00F8542B">
      <w:pPr>
        <w:ind w:left="115" w:right="68"/>
        <w:rPr>
          <w:color w:val="231F20"/>
          <w:lang w:val="es-ES"/>
        </w:rPr>
      </w:pPr>
      <w:r w:rsidRPr="00816C8F">
        <w:rPr>
          <w:color w:val="231F20"/>
          <w:lang w:val="es-ES"/>
        </w:rPr>
        <w:t>Modelo de optimización para el diseño de un Sistema Automatizado de Almacenamiento y Recuperación considerando el costo de operación y asimetría en la demanda</w:t>
      </w:r>
    </w:p>
    <w:p w14:paraId="52F40598" w14:textId="185C74B3" w:rsidR="00F523B5" w:rsidRDefault="00AE2B5F">
      <w:pPr>
        <w:spacing w:before="95" w:line="249" w:lineRule="auto"/>
        <w:ind w:left="275" w:hanging="160"/>
        <w:rPr>
          <w:color w:val="231F20"/>
          <w:sz w:val="20"/>
          <w:lang w:val="es-ES"/>
        </w:rPr>
      </w:pPr>
      <w:r>
        <w:rPr>
          <w:color w:val="231F20"/>
          <w:sz w:val="20"/>
          <w:lang w:val="es-ES"/>
        </w:rPr>
        <w:t>Juan Pablo Vargas</w:t>
      </w:r>
      <w:r w:rsidR="00390BF9">
        <w:rPr>
          <w:color w:val="231F20"/>
          <w:sz w:val="20"/>
          <w:lang w:val="es-ES"/>
        </w:rPr>
        <w:t>-</w:t>
      </w:r>
      <w:r>
        <w:rPr>
          <w:color w:val="231F20"/>
          <w:sz w:val="20"/>
          <w:lang w:val="es-ES"/>
        </w:rPr>
        <w:t>Diaz</w:t>
      </w:r>
      <w:r w:rsidR="00F523B5" w:rsidRPr="00F523B5">
        <w:rPr>
          <w:color w:val="231F20"/>
          <w:sz w:val="20"/>
          <w:vertAlign w:val="superscript"/>
          <w:lang w:val="es-ES"/>
        </w:rPr>
        <w:t>1</w:t>
      </w:r>
      <w:r w:rsidR="00F523B5" w:rsidRPr="005C2E14">
        <w:rPr>
          <w:color w:val="231F20"/>
          <w:sz w:val="20"/>
          <w:lang w:val="es-ES"/>
        </w:rPr>
        <w:t>*</w:t>
      </w:r>
      <w:r w:rsidR="00F523B5">
        <w:rPr>
          <w:color w:val="231F20"/>
          <w:sz w:val="20"/>
          <w:lang w:val="es-ES"/>
        </w:rPr>
        <w:t>,</w:t>
      </w:r>
      <w:r w:rsidR="00F523B5" w:rsidRPr="00F523B5">
        <w:rPr>
          <w:color w:val="231F20"/>
          <w:sz w:val="20"/>
          <w:lang w:val="es-ES"/>
        </w:rPr>
        <w:t xml:space="preserve"> </w:t>
      </w:r>
      <w:r>
        <w:rPr>
          <w:color w:val="231F20"/>
          <w:sz w:val="20"/>
          <w:lang w:val="es-ES"/>
        </w:rPr>
        <w:t>Laura Yeraldín Escobar</w:t>
      </w:r>
      <w:r w:rsidR="00390BF9">
        <w:rPr>
          <w:color w:val="231F20"/>
          <w:sz w:val="20"/>
          <w:lang w:val="es-ES"/>
        </w:rPr>
        <w:t>-</w:t>
      </w:r>
      <w:r>
        <w:rPr>
          <w:color w:val="231F20"/>
          <w:sz w:val="20"/>
          <w:lang w:val="es-ES"/>
        </w:rPr>
        <w:t>Rodríguez</w:t>
      </w:r>
      <w:r w:rsidR="00F523B5" w:rsidRPr="00F523B5">
        <w:rPr>
          <w:color w:val="231F20"/>
          <w:sz w:val="20"/>
          <w:vertAlign w:val="superscript"/>
          <w:lang w:val="es-ES"/>
        </w:rPr>
        <w:t>2</w:t>
      </w:r>
      <w:r w:rsidR="00F523B5">
        <w:rPr>
          <w:color w:val="231F20"/>
          <w:sz w:val="20"/>
          <w:lang w:val="es-ES"/>
        </w:rPr>
        <w:t>,</w:t>
      </w:r>
      <w:r w:rsidR="00F523B5" w:rsidRPr="00F523B5">
        <w:rPr>
          <w:color w:val="231F20"/>
          <w:sz w:val="20"/>
          <w:lang w:val="es-ES"/>
        </w:rPr>
        <w:t xml:space="preserve"> </w:t>
      </w:r>
      <w:r>
        <w:rPr>
          <w:color w:val="231F20"/>
          <w:sz w:val="20"/>
          <w:lang w:val="es-ES"/>
        </w:rPr>
        <w:t>Edgar Eduardo Córdoba</w:t>
      </w:r>
      <w:r w:rsidR="00390BF9">
        <w:rPr>
          <w:color w:val="231F20"/>
          <w:sz w:val="20"/>
          <w:lang w:val="es-ES"/>
        </w:rPr>
        <w:t>-</w:t>
      </w:r>
      <w:r>
        <w:rPr>
          <w:color w:val="231F20"/>
          <w:sz w:val="20"/>
          <w:lang w:val="es-ES"/>
        </w:rPr>
        <w:t>Sarmiento</w:t>
      </w:r>
      <w:r w:rsidR="00F523B5" w:rsidRPr="00F523B5">
        <w:rPr>
          <w:color w:val="231F20"/>
          <w:sz w:val="20"/>
          <w:vertAlign w:val="superscript"/>
          <w:lang w:val="es-ES"/>
        </w:rPr>
        <w:t>3</w:t>
      </w:r>
    </w:p>
    <w:p w14:paraId="7513E9BF" w14:textId="6C053321" w:rsidR="00FA69DA" w:rsidRPr="00977AF1" w:rsidRDefault="00BD3A1E">
      <w:pPr>
        <w:spacing w:before="95" w:line="249" w:lineRule="auto"/>
        <w:ind w:left="275" w:hanging="160"/>
        <w:rPr>
          <w:i/>
          <w:sz w:val="16"/>
          <w:lang w:val="es-ES"/>
        </w:rPr>
      </w:pPr>
      <w:r w:rsidRPr="006A3E3F">
        <w:rPr>
          <w:i/>
          <w:color w:val="231F20"/>
          <w:sz w:val="16"/>
          <w:vertAlign w:val="superscript"/>
          <w:lang w:val="es-ES"/>
        </w:rPr>
        <w:t>1*</w:t>
      </w:r>
      <w:r w:rsidRPr="006A3E3F">
        <w:rPr>
          <w:i/>
          <w:color w:val="231F20"/>
          <w:sz w:val="16"/>
          <w:lang w:val="es-ES"/>
        </w:rPr>
        <w:t xml:space="preserve"> </w:t>
      </w:r>
      <w:r w:rsidR="00977AF1">
        <w:rPr>
          <w:i/>
          <w:color w:val="231F20"/>
          <w:sz w:val="16"/>
          <w:lang w:val="es-ES"/>
        </w:rPr>
        <w:t xml:space="preserve">Est. </w:t>
      </w:r>
      <w:r w:rsidR="00A931C8" w:rsidRPr="00977AF1">
        <w:rPr>
          <w:i/>
          <w:color w:val="231F20"/>
          <w:sz w:val="16"/>
          <w:lang w:val="es-ES"/>
        </w:rPr>
        <w:t>Ingenier</w:t>
      </w:r>
      <w:r w:rsidR="00977AF1">
        <w:rPr>
          <w:i/>
          <w:color w:val="231F20"/>
          <w:sz w:val="16"/>
          <w:lang w:val="es-ES"/>
        </w:rPr>
        <w:t>ía</w:t>
      </w:r>
      <w:r w:rsidR="00A931C8" w:rsidRPr="00977AF1">
        <w:rPr>
          <w:i/>
          <w:color w:val="231F20"/>
          <w:sz w:val="16"/>
          <w:lang w:val="es-ES"/>
        </w:rPr>
        <w:t xml:space="preserve"> Industrial</w:t>
      </w:r>
      <w:r w:rsidRPr="00977AF1">
        <w:rPr>
          <w:i/>
          <w:color w:val="231F20"/>
          <w:sz w:val="16"/>
          <w:lang w:val="es-ES"/>
        </w:rPr>
        <w:t>,</w:t>
      </w:r>
      <w:r w:rsidR="003B4A94" w:rsidRPr="00977AF1">
        <w:rPr>
          <w:lang w:val="es-CO"/>
        </w:rPr>
        <w:t xml:space="preserve"> </w:t>
      </w:r>
      <w:r w:rsidR="003B4A94" w:rsidRPr="00977AF1">
        <w:rPr>
          <w:i/>
          <w:color w:val="231F20"/>
          <w:sz w:val="16"/>
          <w:lang w:val="es-ES"/>
        </w:rPr>
        <w:t>juan2180262@correo.uis.edu.co</w:t>
      </w:r>
      <w:r w:rsidRPr="00977AF1">
        <w:rPr>
          <w:i/>
          <w:color w:val="231F20"/>
          <w:sz w:val="16"/>
          <w:lang w:val="es-ES"/>
        </w:rPr>
        <w:t xml:space="preserve">, ORCID: </w:t>
      </w:r>
      <w:r w:rsidR="00AE7D97" w:rsidRPr="00977AF1">
        <w:rPr>
          <w:i/>
          <w:color w:val="231F20"/>
          <w:sz w:val="16"/>
          <w:lang w:val="es-ES"/>
        </w:rPr>
        <w:t>0009-0003-7285-6529</w:t>
      </w:r>
      <w:r w:rsidRPr="00977AF1">
        <w:rPr>
          <w:i/>
          <w:color w:val="231F20"/>
          <w:sz w:val="16"/>
          <w:lang w:val="es-ES"/>
        </w:rPr>
        <w:t xml:space="preserve">, </w:t>
      </w:r>
      <w:bookmarkStart w:id="0" w:name="_Hlk162603278"/>
      <w:r w:rsidR="007C024B" w:rsidRPr="00977AF1">
        <w:rPr>
          <w:i/>
          <w:color w:val="231F20"/>
          <w:sz w:val="16"/>
          <w:lang w:val="es-ES"/>
        </w:rPr>
        <w:t xml:space="preserve">Universidad de </w:t>
      </w:r>
      <w:r w:rsidR="00715E71" w:rsidRPr="00977AF1">
        <w:rPr>
          <w:i/>
          <w:color w:val="231F20"/>
          <w:sz w:val="16"/>
          <w:lang w:val="es-ES"/>
        </w:rPr>
        <w:t>Industrial de Santander</w:t>
      </w:r>
      <w:r w:rsidRPr="00977AF1">
        <w:rPr>
          <w:i/>
          <w:color w:val="231F20"/>
          <w:sz w:val="16"/>
          <w:lang w:val="es-ES"/>
        </w:rPr>
        <w:t>,</w:t>
      </w:r>
      <w:r w:rsidR="00715E71" w:rsidRPr="00977AF1">
        <w:rPr>
          <w:i/>
          <w:color w:val="231F20"/>
          <w:sz w:val="16"/>
          <w:lang w:val="es-ES"/>
        </w:rPr>
        <w:t xml:space="preserve"> Bucaramanga,</w:t>
      </w:r>
      <w:r w:rsidRPr="00977AF1">
        <w:rPr>
          <w:i/>
          <w:color w:val="231F20"/>
          <w:sz w:val="16"/>
          <w:lang w:val="es-ES"/>
        </w:rPr>
        <w:t xml:space="preserve"> Colombia.</w:t>
      </w:r>
      <w:bookmarkEnd w:id="0"/>
    </w:p>
    <w:p w14:paraId="17FB3CA6" w14:textId="40D9FB3E" w:rsidR="00FA69DA" w:rsidRPr="00977AF1" w:rsidRDefault="00BD3A1E">
      <w:pPr>
        <w:spacing w:before="1"/>
        <w:ind w:left="115"/>
        <w:rPr>
          <w:i/>
          <w:sz w:val="16"/>
          <w:lang w:val="es-ES"/>
        </w:rPr>
      </w:pPr>
      <w:r w:rsidRPr="00977AF1">
        <w:rPr>
          <w:i/>
          <w:color w:val="231F20"/>
          <w:sz w:val="16"/>
          <w:vertAlign w:val="superscript"/>
          <w:lang w:val="es-ES"/>
        </w:rPr>
        <w:t>2</w:t>
      </w:r>
      <w:r w:rsidRPr="00977AF1">
        <w:rPr>
          <w:i/>
          <w:color w:val="231F20"/>
          <w:sz w:val="16"/>
          <w:lang w:val="es-ES"/>
        </w:rPr>
        <w:t xml:space="preserve"> </w:t>
      </w:r>
      <w:r w:rsidR="00AE2B5F" w:rsidRPr="00977AF1">
        <w:rPr>
          <w:i/>
          <w:color w:val="231F20"/>
          <w:sz w:val="16"/>
          <w:lang w:val="es-ES"/>
        </w:rPr>
        <w:t>MSc en Ingeniería Industrial</w:t>
      </w:r>
      <w:r w:rsidRPr="00977AF1">
        <w:rPr>
          <w:i/>
          <w:color w:val="231F20"/>
          <w:sz w:val="16"/>
          <w:lang w:val="es-ES"/>
        </w:rPr>
        <w:t xml:space="preserve">, </w:t>
      </w:r>
      <w:r w:rsidR="002B5FCE">
        <w:rPr>
          <w:i/>
          <w:color w:val="231F20"/>
          <w:sz w:val="16"/>
          <w:lang w:val="es-ES"/>
        </w:rPr>
        <w:t>Laura.escobar@correo.uis.edu.co</w:t>
      </w:r>
      <w:r w:rsidR="00715E71" w:rsidRPr="00977AF1">
        <w:rPr>
          <w:i/>
          <w:color w:val="231F20"/>
          <w:sz w:val="16"/>
          <w:lang w:val="es-ES"/>
        </w:rPr>
        <w:t xml:space="preserve">, ORCID: </w:t>
      </w:r>
      <w:r w:rsidR="00390BF9" w:rsidRPr="00977AF1">
        <w:rPr>
          <w:i/>
          <w:color w:val="231F20"/>
          <w:sz w:val="16"/>
          <w:lang w:val="es-ES"/>
        </w:rPr>
        <w:t xml:space="preserve">0000-0003-3350-9113 </w:t>
      </w:r>
      <w:r w:rsidR="00715E71" w:rsidRPr="00977AF1">
        <w:rPr>
          <w:i/>
          <w:color w:val="231F20"/>
          <w:sz w:val="16"/>
          <w:lang w:val="es-ES"/>
        </w:rPr>
        <w:t>Universidad de Industrial de Santander, Bucaramanga, Colombia.</w:t>
      </w:r>
    </w:p>
    <w:p w14:paraId="1C527450" w14:textId="5BBEA50C" w:rsidR="00FA69DA" w:rsidRPr="006A3E3F" w:rsidRDefault="00BD3A1E">
      <w:pPr>
        <w:spacing w:before="8"/>
        <w:ind w:left="115"/>
        <w:rPr>
          <w:i/>
          <w:sz w:val="16"/>
          <w:lang w:val="es-ES"/>
        </w:rPr>
      </w:pPr>
      <w:r w:rsidRPr="00977AF1">
        <w:rPr>
          <w:i/>
          <w:color w:val="231F20"/>
          <w:sz w:val="16"/>
          <w:vertAlign w:val="superscript"/>
          <w:lang w:val="es-ES"/>
        </w:rPr>
        <w:t>3</w:t>
      </w:r>
      <w:r w:rsidRPr="00977AF1">
        <w:rPr>
          <w:i/>
          <w:color w:val="231F20"/>
          <w:sz w:val="16"/>
          <w:lang w:val="es-ES"/>
        </w:rPr>
        <w:t xml:space="preserve"> </w:t>
      </w:r>
      <w:r w:rsidR="00AE2B5F" w:rsidRPr="00977AF1">
        <w:rPr>
          <w:i/>
          <w:color w:val="231F20"/>
          <w:sz w:val="16"/>
          <w:lang w:val="es-ES"/>
        </w:rPr>
        <w:t>MSc en Ingeniería Industrial</w:t>
      </w:r>
      <w:r w:rsidRPr="00977AF1">
        <w:rPr>
          <w:i/>
          <w:color w:val="231F20"/>
          <w:sz w:val="16"/>
          <w:lang w:val="es-ES"/>
        </w:rPr>
        <w:t>,</w:t>
      </w:r>
      <w:r w:rsidR="00B0437F">
        <w:rPr>
          <w:i/>
          <w:color w:val="231F20"/>
          <w:sz w:val="16"/>
          <w:lang w:val="es-ES"/>
        </w:rPr>
        <w:t xml:space="preserve"> edgar.cordoba</w:t>
      </w:r>
      <w:r w:rsidR="001824F1">
        <w:rPr>
          <w:i/>
          <w:color w:val="231F20"/>
          <w:sz w:val="16"/>
          <w:lang w:val="es-ES"/>
        </w:rPr>
        <w:t>@correo.uis.edu.co</w:t>
      </w:r>
      <w:r w:rsidR="00715E71" w:rsidRPr="00977AF1">
        <w:rPr>
          <w:i/>
          <w:color w:val="231F20"/>
          <w:sz w:val="16"/>
          <w:lang w:val="es-ES"/>
        </w:rPr>
        <w:t xml:space="preserve">, ORCID: </w:t>
      </w:r>
      <w:r w:rsidR="00F47771" w:rsidRPr="00F47771">
        <w:rPr>
          <w:i/>
          <w:color w:val="231F20"/>
          <w:sz w:val="16"/>
          <w:lang w:val="es-ES"/>
        </w:rPr>
        <w:t>0000-0002-6592-8948</w:t>
      </w:r>
      <w:r w:rsidR="00F47771">
        <w:rPr>
          <w:i/>
          <w:color w:val="231F20"/>
          <w:sz w:val="16"/>
          <w:lang w:val="es-ES"/>
        </w:rPr>
        <w:t xml:space="preserve"> </w:t>
      </w:r>
      <w:r w:rsidR="00715E71" w:rsidRPr="007C024B">
        <w:rPr>
          <w:i/>
          <w:color w:val="231F20"/>
          <w:sz w:val="16"/>
          <w:lang w:val="es-ES"/>
        </w:rPr>
        <w:t xml:space="preserve">Universidad de </w:t>
      </w:r>
      <w:r w:rsidR="00715E71">
        <w:rPr>
          <w:i/>
          <w:color w:val="231F20"/>
          <w:sz w:val="16"/>
          <w:lang w:val="es-ES"/>
        </w:rPr>
        <w:t>Industrial de Santander</w:t>
      </w:r>
      <w:r w:rsidR="00715E71" w:rsidRPr="006A3E3F">
        <w:rPr>
          <w:i/>
          <w:color w:val="231F20"/>
          <w:sz w:val="16"/>
          <w:lang w:val="es-ES"/>
        </w:rPr>
        <w:t>,</w:t>
      </w:r>
      <w:r w:rsidR="00715E71">
        <w:rPr>
          <w:i/>
          <w:color w:val="231F20"/>
          <w:sz w:val="16"/>
          <w:lang w:val="es-ES"/>
        </w:rPr>
        <w:t xml:space="preserve"> Bucaramanga,</w:t>
      </w:r>
      <w:r w:rsidR="00715E71" w:rsidRPr="006A3E3F">
        <w:rPr>
          <w:i/>
          <w:color w:val="231F20"/>
          <w:sz w:val="16"/>
          <w:lang w:val="es-ES"/>
        </w:rPr>
        <w:t xml:space="preserve"> Colombia.</w:t>
      </w:r>
    </w:p>
    <w:p w14:paraId="2244E9E5" w14:textId="77777777" w:rsidR="00FA69DA" w:rsidRPr="006A3E3F" w:rsidRDefault="001824F1">
      <w:pPr>
        <w:pStyle w:val="Textoindependiente"/>
        <w:spacing w:before="9"/>
        <w:jc w:val="left"/>
        <w:rPr>
          <w:i/>
          <w:sz w:val="12"/>
          <w:lang w:val="es-ES"/>
        </w:rPr>
      </w:pPr>
      <w:r>
        <w:pict w14:anchorId="39E9E5DB">
          <v:shape id="_x0000_s2058" type="#_x0000_t202" style="position:absolute;left:0;text-align:left;margin-left:51.8pt;margin-top:8.6pt;width:520.05pt;height:25.55pt;z-index:-251658236;mso-wrap-distance-left:0;mso-wrap-distance-right:0;mso-position-horizontal-relative:page" fillcolor="#ededee" stroked="f">
            <v:textbox style="mso-next-textbox:#_x0000_s2058" inset="0,0,0,0">
              <w:txbxContent>
                <w:p w14:paraId="43B2D73B" w14:textId="671CDF1E" w:rsidR="00FA69DA" w:rsidRDefault="00BD3A1E">
                  <w:pPr>
                    <w:spacing w:before="21" w:line="230" w:lineRule="auto"/>
                    <w:ind w:left="54"/>
                    <w:rPr>
                      <w:sz w:val="20"/>
                    </w:rPr>
                  </w:pPr>
                  <w:r>
                    <w:rPr>
                      <w:b/>
                      <w:color w:val="231F20"/>
                      <w:sz w:val="20"/>
                    </w:rPr>
                    <w:t xml:space="preserve">Cómo citar: </w:t>
                  </w:r>
                </w:p>
              </w:txbxContent>
            </v:textbox>
            <w10:wrap type="topAndBottom" anchorx="page"/>
          </v:shape>
        </w:pict>
      </w:r>
    </w:p>
    <w:p w14:paraId="18233211" w14:textId="77777777" w:rsidR="00FA69DA" w:rsidRPr="00F47771" w:rsidRDefault="001824F1">
      <w:pPr>
        <w:pStyle w:val="Textoindependiente"/>
        <w:spacing w:before="9"/>
        <w:jc w:val="left"/>
        <w:rPr>
          <w:sz w:val="11"/>
          <w:lang w:val="es-CO"/>
        </w:rPr>
      </w:pPr>
      <w:r>
        <w:pict w14:anchorId="5D23D787">
          <v:shape id="_x0000_s2057" style="position:absolute;left:0;text-align:left;margin-left:51.8pt;margin-top:8.9pt;width:520.05pt;height:.1pt;z-index:-251658235;mso-wrap-distance-left:0;mso-wrap-distance-right:0;mso-position-horizontal-relative:page" coordorigin="1036,178" coordsize="10401,0" path="m1036,178r10401,e" filled="f" strokecolor="#231f20" strokeweight=".25pt">
            <v:path arrowok="t"/>
            <w10:wrap type="topAndBottom" anchorx="page"/>
          </v:shape>
        </w:pict>
      </w:r>
    </w:p>
    <w:p w14:paraId="19447C16" w14:textId="77777777" w:rsidR="00FA69DA" w:rsidRDefault="00BD3A1E">
      <w:pPr>
        <w:ind w:left="2481"/>
        <w:rPr>
          <w:b/>
          <w:sz w:val="20"/>
        </w:rPr>
      </w:pPr>
      <w:r>
        <w:rPr>
          <w:b/>
          <w:color w:val="231F20"/>
          <w:sz w:val="20"/>
        </w:rPr>
        <w:t>ABSTRACT</w:t>
      </w:r>
    </w:p>
    <w:p w14:paraId="73591D86" w14:textId="77777777" w:rsidR="00FA69DA" w:rsidRDefault="001824F1">
      <w:pPr>
        <w:pStyle w:val="Textoindependiente"/>
        <w:spacing w:line="20" w:lineRule="exact"/>
        <w:ind w:left="112"/>
        <w:jc w:val="left"/>
        <w:rPr>
          <w:sz w:val="2"/>
        </w:rPr>
      </w:pPr>
      <w:r>
        <w:rPr>
          <w:sz w:val="2"/>
        </w:rPr>
      </w:r>
      <w:r>
        <w:rPr>
          <w:sz w:val="2"/>
        </w:rPr>
        <w:pict w14:anchorId="5EED0411">
          <v:group id="_x0000_s2055" style="width:520.05pt;height:.25pt;mso-position-horizontal-relative:char;mso-position-vertical-relative:line" coordsize="10401,5">
            <v:line id="_x0000_s2056" style="position:absolute" from="0,3" to="10401,3" strokecolor="#231f20" strokeweight=".25pt"/>
            <w10:anchorlock/>
          </v:group>
        </w:pict>
      </w:r>
    </w:p>
    <w:p w14:paraId="3CCE8D19" w14:textId="77777777" w:rsidR="00FA69DA" w:rsidRDefault="00FA69DA">
      <w:pPr>
        <w:spacing w:line="20" w:lineRule="exact"/>
        <w:rPr>
          <w:sz w:val="2"/>
        </w:rPr>
        <w:sectPr w:rsidR="00FA69DA" w:rsidSect="008467FA">
          <w:type w:val="continuous"/>
          <w:pgSz w:w="12480" w:h="15880"/>
          <w:pgMar w:top="880" w:right="860" w:bottom="280" w:left="920" w:header="720" w:footer="720" w:gutter="0"/>
          <w:cols w:space="720"/>
        </w:sectPr>
      </w:pPr>
    </w:p>
    <w:p w14:paraId="5B07D5D1" w14:textId="77777777" w:rsidR="00FA69DA" w:rsidRDefault="00BD3A1E">
      <w:pPr>
        <w:spacing w:before="178"/>
        <w:ind w:left="115"/>
        <w:rPr>
          <w:b/>
          <w:sz w:val="20"/>
        </w:rPr>
      </w:pPr>
      <w:r>
        <w:rPr>
          <w:b/>
          <w:color w:val="231F20"/>
          <w:sz w:val="20"/>
        </w:rPr>
        <w:t>Keywords:</w:t>
      </w:r>
    </w:p>
    <w:p w14:paraId="4358638F" w14:textId="7E44E340" w:rsidR="00FA69DA" w:rsidRPr="001D412B" w:rsidRDefault="00AE615C" w:rsidP="001252C8">
      <w:pPr>
        <w:spacing w:before="45" w:line="249" w:lineRule="auto"/>
        <w:ind w:left="115" w:right="172"/>
        <w:jc w:val="both"/>
        <w:rPr>
          <w:color w:val="231F20"/>
          <w:sz w:val="20"/>
        </w:rPr>
        <w:sectPr w:rsidR="00FA69DA" w:rsidRPr="001D412B" w:rsidSect="008467FA">
          <w:type w:val="continuous"/>
          <w:pgSz w:w="12480" w:h="15880"/>
          <w:pgMar w:top="880" w:right="860" w:bottom="280" w:left="920" w:header="720" w:footer="720" w:gutter="0"/>
          <w:cols w:num="2" w:space="720" w:equalWidth="0">
            <w:col w:w="1511" w:space="854"/>
            <w:col w:w="8335"/>
          </w:cols>
        </w:sectPr>
      </w:pPr>
      <w:r w:rsidRPr="00AE615C">
        <w:rPr>
          <w:color w:val="231F20"/>
          <w:sz w:val="20"/>
        </w:rPr>
        <w:t>Automated storage</w:t>
      </w:r>
      <w:r>
        <w:rPr>
          <w:color w:val="231F20"/>
          <w:sz w:val="20"/>
        </w:rPr>
        <w:t xml:space="preserve"> </w:t>
      </w:r>
      <w:r w:rsidRPr="00AE615C">
        <w:rPr>
          <w:color w:val="231F20"/>
          <w:sz w:val="20"/>
        </w:rPr>
        <w:t xml:space="preserve">and retrieval systems, AS/RS, Class-based storage, Warehouse </w:t>
      </w:r>
      <w:r w:rsidR="00AE7D97" w:rsidRPr="00AE615C">
        <w:rPr>
          <w:color w:val="231F20"/>
          <w:sz w:val="20"/>
        </w:rPr>
        <w:t>design,</w:t>
      </w:r>
      <w:r w:rsidR="00AE7D97">
        <w:rPr>
          <w:color w:val="231F20"/>
          <w:sz w:val="20"/>
        </w:rPr>
        <w:t xml:space="preserve"> Operation Cost</w:t>
      </w:r>
      <w:r w:rsidR="00BD3A1E">
        <w:br w:type="column"/>
      </w:r>
      <w:r w:rsidR="00CA6BA4" w:rsidRPr="00CA6BA4">
        <w:rPr>
          <w:color w:val="231F20"/>
          <w:sz w:val="20"/>
        </w:rPr>
        <w:t xml:space="preserve">Automated Storage and Retrieval Systems (AS/RS) present themselves as an innovative solution for logistical environments due to their contribution to improving safety and performance in such settings. These systems consist of racks, aisles, entry and exit points, and programmed cranes. </w:t>
      </w:r>
      <w:r w:rsidR="002C7B92">
        <w:rPr>
          <w:color w:val="231F20"/>
          <w:sz w:val="20"/>
        </w:rPr>
        <w:t xml:space="preserve">For the other hand, their </w:t>
      </w:r>
      <w:r w:rsidR="00CA6BA4" w:rsidRPr="00CA6BA4">
        <w:rPr>
          <w:color w:val="231F20"/>
          <w:sz w:val="20"/>
        </w:rPr>
        <w:t>component</w:t>
      </w:r>
      <w:r w:rsidR="002C7B92">
        <w:rPr>
          <w:color w:val="231F20"/>
          <w:sz w:val="20"/>
        </w:rPr>
        <w:t>’</w:t>
      </w:r>
      <w:r w:rsidR="00CA6BA4" w:rsidRPr="00CA6BA4">
        <w:rPr>
          <w:color w:val="231F20"/>
          <w:sz w:val="20"/>
        </w:rPr>
        <w:t>s</w:t>
      </w:r>
      <w:r w:rsidR="00CA6BA4">
        <w:rPr>
          <w:color w:val="231F20"/>
          <w:sz w:val="20"/>
        </w:rPr>
        <w:t xml:space="preserve"> </w:t>
      </w:r>
      <w:r w:rsidR="00CA6BA4" w:rsidRPr="00CA6BA4">
        <w:rPr>
          <w:color w:val="231F20"/>
          <w:sz w:val="20"/>
        </w:rPr>
        <w:t xml:space="preserve">function </w:t>
      </w:r>
      <w:r w:rsidR="002C7B92">
        <w:rPr>
          <w:color w:val="231F20"/>
          <w:sz w:val="20"/>
        </w:rPr>
        <w:t xml:space="preserve">is </w:t>
      </w:r>
      <w:r w:rsidR="00CA6BA4" w:rsidRPr="00CA6BA4">
        <w:rPr>
          <w:color w:val="231F20"/>
          <w:sz w:val="20"/>
        </w:rPr>
        <w:t>based on</w:t>
      </w:r>
      <w:r w:rsidR="002C7B92">
        <w:rPr>
          <w:color w:val="231F20"/>
          <w:sz w:val="20"/>
        </w:rPr>
        <w:t xml:space="preserve"> a</w:t>
      </w:r>
      <w:r w:rsidR="00CA6BA4" w:rsidRPr="00CA6BA4">
        <w:rPr>
          <w:color w:val="231F20"/>
          <w:sz w:val="20"/>
        </w:rPr>
        <w:t xml:space="preserve"> system needs, involving multiple physical, control, and performance decisions that must be addressed from various perspectives. The primary objective of this article is to propose an optimization model for a single-rack AS/RS with a simple platform crane and class-based storage, adapting the methodology of Hillier &amp; Lieberman [1]. The model was encoded and evaluated using Matlab software, yielding results that indicate satisfying all demand without leaving vacant positions is the optimal solution. However, when vacant positions exist, discretizing rack dimensions is necessary to find a feasible solution. Ultimately, the study contributes to the efficient design of AS/RS systems, emphasizing the importance of considering operational costs and asymmetric demand in the optimization process.</w:t>
      </w:r>
    </w:p>
    <w:p w14:paraId="30F033B3" w14:textId="77777777" w:rsidR="00FA69DA" w:rsidRDefault="00FA69DA">
      <w:pPr>
        <w:pStyle w:val="Textoindependiente"/>
        <w:spacing w:before="4"/>
        <w:jc w:val="left"/>
        <w:rPr>
          <w:sz w:val="17"/>
        </w:rPr>
      </w:pPr>
    </w:p>
    <w:p w14:paraId="09FC3033" w14:textId="77777777" w:rsidR="00FA69DA" w:rsidRDefault="001824F1">
      <w:pPr>
        <w:pStyle w:val="Textoindependiente"/>
        <w:spacing w:line="20" w:lineRule="exact"/>
        <w:ind w:left="112"/>
        <w:jc w:val="left"/>
        <w:rPr>
          <w:sz w:val="2"/>
        </w:rPr>
      </w:pPr>
      <w:r>
        <w:rPr>
          <w:sz w:val="2"/>
        </w:rPr>
      </w:r>
      <w:r>
        <w:rPr>
          <w:sz w:val="2"/>
        </w:rPr>
        <w:pict w14:anchorId="393198FD">
          <v:group id="_x0000_s2053" style="width:520.05pt;height:.25pt;mso-position-horizontal-relative:char;mso-position-vertical-relative:line" coordsize="10401,5">
            <v:line id="_x0000_s2054" style="position:absolute" from="0,3" to="10401,3" strokecolor="#231f20" strokeweight=".25pt"/>
            <w10:anchorlock/>
          </v:group>
        </w:pict>
      </w:r>
    </w:p>
    <w:p w14:paraId="2AD1C3A9" w14:textId="77777777" w:rsidR="00FA69DA" w:rsidRDefault="00FA69DA">
      <w:pPr>
        <w:spacing w:line="20" w:lineRule="exact"/>
        <w:rPr>
          <w:sz w:val="2"/>
        </w:rPr>
        <w:sectPr w:rsidR="00FA69DA" w:rsidSect="008467FA">
          <w:type w:val="continuous"/>
          <w:pgSz w:w="12480" w:h="15880"/>
          <w:pgMar w:top="880" w:right="860" w:bottom="280" w:left="920" w:header="720" w:footer="720" w:gutter="0"/>
          <w:cols w:space="720"/>
        </w:sectPr>
      </w:pPr>
    </w:p>
    <w:p w14:paraId="4C4BE789" w14:textId="77777777" w:rsidR="00FA69DA" w:rsidRDefault="00FA69DA">
      <w:pPr>
        <w:pStyle w:val="Textoindependiente"/>
        <w:jc w:val="left"/>
        <w:rPr>
          <w:sz w:val="30"/>
        </w:rPr>
      </w:pPr>
    </w:p>
    <w:p w14:paraId="16FE5501" w14:textId="77777777" w:rsidR="00FA69DA" w:rsidRPr="006A3E3F" w:rsidRDefault="00BD3A1E">
      <w:pPr>
        <w:ind w:left="115"/>
        <w:jc w:val="both"/>
        <w:rPr>
          <w:b/>
          <w:sz w:val="20"/>
          <w:lang w:val="es-ES"/>
        </w:rPr>
      </w:pPr>
      <w:r w:rsidRPr="006A3E3F">
        <w:rPr>
          <w:b/>
          <w:color w:val="231F20"/>
          <w:sz w:val="20"/>
          <w:lang w:val="es-ES"/>
        </w:rPr>
        <w:t>Palabras clave:</w:t>
      </w:r>
    </w:p>
    <w:p w14:paraId="5AF5B15B" w14:textId="3D9B8FE7" w:rsidR="00FA69DA" w:rsidRPr="006A3E3F" w:rsidRDefault="001252C8" w:rsidP="001252C8">
      <w:pPr>
        <w:spacing w:before="3"/>
        <w:ind w:left="115"/>
        <w:jc w:val="both"/>
        <w:rPr>
          <w:b/>
          <w:sz w:val="20"/>
          <w:lang w:val="es-ES"/>
        </w:rPr>
      </w:pPr>
      <w:r w:rsidRPr="001252C8">
        <w:rPr>
          <w:color w:val="231F20"/>
          <w:sz w:val="20"/>
          <w:lang w:val="es-ES"/>
        </w:rPr>
        <w:t>Sistemas automatizados de almacenamiento y recuperación, AS/RS,</w:t>
      </w:r>
      <w:r w:rsidR="00AE7D97">
        <w:rPr>
          <w:color w:val="231F20"/>
          <w:sz w:val="20"/>
          <w:lang w:val="es-ES"/>
        </w:rPr>
        <w:t xml:space="preserve"> </w:t>
      </w:r>
      <w:r w:rsidRPr="001252C8">
        <w:rPr>
          <w:color w:val="231F20"/>
          <w:sz w:val="20"/>
          <w:lang w:val="es-ES"/>
        </w:rPr>
        <w:t>Almacenamiento basado en clases, Diseño de almacenes, Costo de operación</w:t>
      </w:r>
      <w:r w:rsidR="00BD3A1E" w:rsidRPr="006A3E3F">
        <w:rPr>
          <w:lang w:val="es-ES"/>
        </w:rPr>
        <w:br w:type="column"/>
      </w:r>
      <w:r w:rsidR="00BD3A1E" w:rsidRPr="006A3E3F">
        <w:rPr>
          <w:b/>
          <w:color w:val="231F20"/>
          <w:sz w:val="20"/>
          <w:lang w:val="es-ES"/>
        </w:rPr>
        <w:t>RESUMEN</w:t>
      </w:r>
    </w:p>
    <w:p w14:paraId="41D0B6F3" w14:textId="79DF797C" w:rsidR="00FA69DA" w:rsidRPr="00E71005" w:rsidRDefault="001824F1" w:rsidP="00211ABB">
      <w:pPr>
        <w:spacing w:before="66" w:line="249" w:lineRule="auto"/>
        <w:ind w:left="115" w:right="171"/>
        <w:jc w:val="both"/>
        <w:rPr>
          <w:sz w:val="20"/>
          <w:lang w:val="es-ES"/>
        </w:rPr>
        <w:sectPr w:rsidR="00FA69DA" w:rsidRPr="00E71005" w:rsidSect="008467FA">
          <w:type w:val="continuous"/>
          <w:pgSz w:w="12480" w:h="15880"/>
          <w:pgMar w:top="880" w:right="860" w:bottom="280" w:left="920" w:header="720" w:footer="720" w:gutter="0"/>
          <w:cols w:num="2" w:space="720" w:equalWidth="0">
            <w:col w:w="1478" w:space="887"/>
            <w:col w:w="8335"/>
          </w:cols>
        </w:sectPr>
      </w:pPr>
      <w:r>
        <w:pict w14:anchorId="3EC6EA84">
          <v:line id="_x0000_s2052" style="position:absolute;left:0;text-align:left;z-index:251658243;mso-position-horizontal-relative:page" from="51.8pt,.6pt" to="571.85pt,.6pt" strokecolor="#231f20" strokeweight=".25pt">
            <w10:wrap anchorx="page"/>
          </v:line>
        </w:pict>
      </w:r>
      <w:r w:rsidR="00FF5221">
        <w:rPr>
          <w:sz w:val="20"/>
          <w:lang w:val="es-ES"/>
        </w:rPr>
        <w:t>Los sistemas automatizados de almacenamiento y recuperación de produc</w:t>
      </w:r>
      <w:r w:rsidR="004546A1">
        <w:rPr>
          <w:sz w:val="20"/>
          <w:lang w:val="es-ES"/>
        </w:rPr>
        <w:t>to</w:t>
      </w:r>
      <w:r w:rsidR="00FF5221">
        <w:rPr>
          <w:sz w:val="20"/>
          <w:lang w:val="es-ES"/>
        </w:rPr>
        <w:t xml:space="preserve"> o AS/RS</w:t>
      </w:r>
      <w:r w:rsidR="004546A1">
        <w:rPr>
          <w:sz w:val="20"/>
          <w:lang w:val="es-ES"/>
        </w:rPr>
        <w:t>, se presentan como una solución innovadora para entornos logísticos debido a su contribución al mejorar la seguridad y rendimiento de dichos entornos. Estos s</w:t>
      </w:r>
      <w:r w:rsidR="00D06FA4">
        <w:rPr>
          <w:sz w:val="20"/>
          <w:lang w:val="es-ES"/>
        </w:rPr>
        <w:t>e componen por un sistema de estanterías, pasillos, puntos de entrada</w:t>
      </w:r>
      <w:r w:rsidR="002C04EE">
        <w:rPr>
          <w:sz w:val="20"/>
          <w:lang w:val="es-ES"/>
        </w:rPr>
        <w:t xml:space="preserve">, </w:t>
      </w:r>
      <w:r w:rsidR="00D06FA4">
        <w:rPr>
          <w:sz w:val="20"/>
          <w:lang w:val="es-ES"/>
        </w:rPr>
        <w:t>salida del material y grúas programa</w:t>
      </w:r>
      <w:r w:rsidR="002C04EE">
        <w:rPr>
          <w:sz w:val="20"/>
          <w:lang w:val="es-ES"/>
        </w:rPr>
        <w:t>das.  Estos componentes realizan sus funciones con base a las necesidades del sistema, existiendo múltiples decisiones físicas, de control y de rendimiento, de las cuales son necesari</w:t>
      </w:r>
      <w:r w:rsidR="000D2D90">
        <w:rPr>
          <w:sz w:val="20"/>
          <w:lang w:val="es-ES"/>
        </w:rPr>
        <w:t>as de abordar desde diferentes perspectivas; con esto, el presente artículo tiene como objetivo principal</w:t>
      </w:r>
      <w:r w:rsidR="0014475F">
        <w:rPr>
          <w:sz w:val="20"/>
          <w:lang w:val="es-ES"/>
        </w:rPr>
        <w:t xml:space="preserve"> el planteamiento de un modelo de optimización para un AS/RS de una sola estantería con grúa de plataforma simple y almacenamiento basado en clases</w:t>
      </w:r>
      <w:r w:rsidR="00B2616B">
        <w:rPr>
          <w:sz w:val="20"/>
          <w:lang w:val="es-ES"/>
        </w:rPr>
        <w:t xml:space="preserve">, </w:t>
      </w:r>
      <w:r w:rsidR="003D4AC7">
        <w:rPr>
          <w:sz w:val="20"/>
          <w:lang w:val="es-ES"/>
        </w:rPr>
        <w:t>adaptando la metodología de</w:t>
      </w:r>
      <w:r w:rsidR="008D3901">
        <w:rPr>
          <w:sz w:val="20"/>
          <w:lang w:val="es-ES"/>
        </w:rPr>
        <w:t xml:space="preserve"> </w:t>
      </w:r>
      <w:r w:rsidR="008D3901" w:rsidRPr="008D3901">
        <w:rPr>
          <w:sz w:val="20"/>
          <w:lang w:val="es-ES"/>
        </w:rPr>
        <w:t>Hillier &amp; Lieberman</w:t>
      </w:r>
      <w:r w:rsidR="003D4AC7">
        <w:rPr>
          <w:sz w:val="20"/>
          <w:lang w:val="es-ES"/>
        </w:rPr>
        <w:t xml:space="preserve"> </w:t>
      </w:r>
      <w:r w:rsidR="003D4AC7">
        <w:rPr>
          <w:sz w:val="20"/>
          <w:lang w:val="es-ES"/>
        </w:rPr>
        <w:fldChar w:fldCharType="begin" w:fldLock="1"/>
      </w:r>
      <w:r w:rsidR="005800E5">
        <w:rPr>
          <w:sz w:val="20"/>
          <w:lang w:val="es-ES"/>
        </w:rPr>
        <w:instrText>ADDIN CSL_CITATION {"citationItems":[{"id":"ITEM-1","itemData":{"ISBN":"978-607-15-0308-4","author":[{"dropping-particle":"","family":"Hillier","given":"Frederick","non-dropping-particle":"","parse-names":false,"suffix":""},{"dropping-particle":"","family":"Lieberman","given":"Geral","non-dropping-particle":"","parse-names":false,"suffix":""}],"edition":"9","editor":[{"dropping-particle":"","family":"McGraw-Hill","given":"","non-dropping-particle":"","parse-names":false,"suffix":""},{"dropping-particle":"","family":"Interamericana Editores S.A de C.V","given":"","non-dropping-particle":"","parse-names":false,"suffix":""}],"id":"ITEM-1","issued":{"date-parts":[["2010"]]},"publisher":"McGraw-Hill Companies","title":"Introducción a la Investigación de Operaciones","type":"book"},"uris":["http://www.mendeley.com/documents/?uuid=1ac888ea-28e6-4831-8c0e-9ea4909c4cd1"]}],"mendeley":{"formattedCitation":"[1]","plainTextFormattedCitation":"[1]","previouslyFormattedCitation":"[1]"},"properties":{"noteIndex":0},"schema":"https://github.com/citation-style-language/schema/raw/master/csl-citation.json"}</w:instrText>
      </w:r>
      <w:r w:rsidR="003D4AC7">
        <w:rPr>
          <w:sz w:val="20"/>
          <w:lang w:val="es-ES"/>
        </w:rPr>
        <w:fldChar w:fldCharType="separate"/>
      </w:r>
      <w:r w:rsidR="003D4AC7" w:rsidRPr="003D4AC7">
        <w:rPr>
          <w:noProof/>
          <w:sz w:val="20"/>
          <w:lang w:val="es-ES"/>
        </w:rPr>
        <w:t>[1]</w:t>
      </w:r>
      <w:r w:rsidR="003D4AC7">
        <w:rPr>
          <w:sz w:val="20"/>
          <w:lang w:val="es-ES"/>
        </w:rPr>
        <w:fldChar w:fldCharType="end"/>
      </w:r>
      <w:r w:rsidR="00640969">
        <w:rPr>
          <w:sz w:val="20"/>
          <w:lang w:val="es-ES"/>
        </w:rPr>
        <w:t>; el modelo fue co</w:t>
      </w:r>
      <w:r w:rsidR="00AD06D4">
        <w:rPr>
          <w:sz w:val="20"/>
          <w:lang w:val="es-ES"/>
        </w:rPr>
        <w:t>di</w:t>
      </w:r>
      <w:r w:rsidR="00640969">
        <w:rPr>
          <w:sz w:val="20"/>
          <w:lang w:val="es-ES"/>
        </w:rPr>
        <w:t xml:space="preserve">ficado y evaluado en el software de Matlab, obteniendo resultados que revelaron </w:t>
      </w:r>
      <w:r w:rsidR="0004152B">
        <w:rPr>
          <w:sz w:val="20"/>
          <w:lang w:val="es-ES"/>
        </w:rPr>
        <w:t>que satisfacer toda la demanda sin dejar posiciones vacías es la solución óptim</w:t>
      </w:r>
      <w:r w:rsidR="00AD06D4">
        <w:rPr>
          <w:sz w:val="20"/>
          <w:lang w:val="es-ES"/>
        </w:rPr>
        <w:t>a</w:t>
      </w:r>
      <w:r w:rsidR="000311FF">
        <w:rPr>
          <w:sz w:val="20"/>
          <w:lang w:val="es-ES"/>
        </w:rPr>
        <w:t>, s</w:t>
      </w:r>
      <w:r w:rsidR="00AD06D4">
        <w:rPr>
          <w:sz w:val="20"/>
          <w:lang w:val="es-ES"/>
        </w:rPr>
        <w:t>in embargo, cuando existen posiciones vacías, se necesita discretizar las dimensiones del rack para encontrar una solución factible</w:t>
      </w:r>
      <w:r w:rsidR="000311FF">
        <w:rPr>
          <w:sz w:val="20"/>
          <w:lang w:val="es-ES"/>
        </w:rPr>
        <w:t xml:space="preserve">. </w:t>
      </w:r>
      <w:r w:rsidR="00D464C2">
        <w:rPr>
          <w:sz w:val="20"/>
          <w:lang w:val="es-ES"/>
        </w:rPr>
        <w:t xml:space="preserve">Finalmente, el estudio contribuye al diseño eficiente de sistemas AS/RS, destacando la importancia de considerar el costo operativo y la demanda asimétrica en el proceso de optimización. </w:t>
      </w:r>
    </w:p>
    <w:p w14:paraId="7F0754C7" w14:textId="77777777" w:rsidR="00FA69DA" w:rsidRPr="006A3E3F" w:rsidRDefault="00FA69DA">
      <w:pPr>
        <w:pStyle w:val="Textoindependiente"/>
        <w:spacing w:after="1"/>
        <w:jc w:val="left"/>
        <w:rPr>
          <w:sz w:val="13"/>
          <w:lang w:val="es-ES"/>
        </w:rPr>
      </w:pPr>
    </w:p>
    <w:p w14:paraId="574C4197" w14:textId="50D20B60" w:rsidR="00FA69DA" w:rsidRDefault="001824F1">
      <w:pPr>
        <w:pStyle w:val="Textoindependiente"/>
        <w:spacing w:line="20" w:lineRule="exact"/>
        <w:ind w:left="112"/>
        <w:jc w:val="left"/>
        <w:rPr>
          <w:sz w:val="2"/>
        </w:rPr>
      </w:pPr>
      <w:r>
        <w:rPr>
          <w:sz w:val="2"/>
        </w:rPr>
      </w:r>
      <w:r>
        <w:rPr>
          <w:sz w:val="2"/>
        </w:rPr>
        <w:pict w14:anchorId="08E9D3C6">
          <v:group id="_x0000_s2050" style="width:520.05pt;height:.25pt;mso-position-horizontal-relative:char;mso-position-vertical-relative:line" coordsize="10401,5">
            <v:line id="_x0000_s2051" style="position:absolute" from="0,3" to="10401,3" strokecolor="#231f20" strokeweight=".25pt"/>
            <w10:anchorlock/>
          </v:group>
        </w:pict>
      </w:r>
    </w:p>
    <w:p w14:paraId="11A3D219" w14:textId="79553CA6" w:rsidR="00FA69DA" w:rsidRDefault="00FA69DA">
      <w:pPr>
        <w:rPr>
          <w:sz w:val="17"/>
        </w:rPr>
        <w:sectPr w:rsidR="00FA69DA" w:rsidSect="008467FA">
          <w:type w:val="continuous"/>
          <w:pgSz w:w="12480" w:h="15880"/>
          <w:pgMar w:top="880" w:right="860" w:bottom="280" w:left="920" w:header="720" w:footer="720" w:gutter="0"/>
          <w:cols w:space="720"/>
        </w:sectPr>
      </w:pPr>
    </w:p>
    <w:p w14:paraId="7A97100C" w14:textId="79401745" w:rsidR="005B483E" w:rsidRPr="00FA3830" w:rsidRDefault="005B483E" w:rsidP="005B483E">
      <w:pPr>
        <w:pStyle w:val="Textoindependiente"/>
        <w:spacing w:before="5"/>
        <w:jc w:val="left"/>
        <w:rPr>
          <w:sz w:val="11"/>
          <w:lang w:val="es-ES"/>
        </w:rPr>
      </w:pPr>
    </w:p>
    <w:p w14:paraId="104F9945" w14:textId="03DD7A58" w:rsidR="005B483E" w:rsidRPr="00CA0E09" w:rsidRDefault="005B483E" w:rsidP="008A4FE6">
      <w:pPr>
        <w:tabs>
          <w:tab w:val="left" w:pos="10510"/>
        </w:tabs>
        <w:ind w:left="0"/>
        <w:rPr>
          <w:b/>
          <w:sz w:val="12"/>
        </w:rPr>
      </w:pPr>
      <w:r w:rsidRPr="00CA0E09">
        <w:rPr>
          <w:b/>
          <w:color w:val="231F20"/>
          <w:sz w:val="12"/>
        </w:rPr>
        <w:t>*Corresponding</w:t>
      </w:r>
      <w:r w:rsidRPr="00CA0E09">
        <w:rPr>
          <w:b/>
          <w:color w:val="231F20"/>
          <w:spacing w:val="-14"/>
          <w:sz w:val="12"/>
        </w:rPr>
        <w:t xml:space="preserve"> </w:t>
      </w:r>
      <w:r w:rsidRPr="00CA0E09">
        <w:rPr>
          <w:b/>
          <w:color w:val="231F20"/>
          <w:sz w:val="12"/>
        </w:rPr>
        <w:t>author.</w:t>
      </w:r>
      <w:r w:rsidRPr="00CA0E09">
        <w:rPr>
          <w:b/>
          <w:color w:val="231F20"/>
          <w:spacing w:val="-16"/>
          <w:sz w:val="12"/>
        </w:rPr>
        <w:t xml:space="preserve"> </w:t>
      </w:r>
      <w:r w:rsidRPr="00CA0E09">
        <w:rPr>
          <w:b/>
          <w:color w:val="231F20"/>
          <w:sz w:val="12"/>
          <w:u w:val="single" w:color="231F20"/>
        </w:rPr>
        <w:t xml:space="preserve"> </w:t>
      </w:r>
      <w:r w:rsidRPr="00CA0E09">
        <w:rPr>
          <w:b/>
          <w:color w:val="231F20"/>
          <w:sz w:val="12"/>
          <w:u w:val="single" w:color="231F20"/>
        </w:rPr>
        <w:tab/>
      </w:r>
    </w:p>
    <w:p w14:paraId="236E57F8" w14:textId="687ECA10" w:rsidR="008A4FE6" w:rsidRPr="00697247" w:rsidRDefault="005B483E" w:rsidP="00B77B31">
      <w:pPr>
        <w:spacing w:before="34"/>
        <w:ind w:left="0" w:right="4463"/>
        <w:rPr>
          <w:color w:val="231F20"/>
          <w:sz w:val="12"/>
        </w:rPr>
      </w:pPr>
      <w:r w:rsidRPr="00697247">
        <w:rPr>
          <w:color w:val="231F20"/>
          <w:sz w:val="12"/>
        </w:rPr>
        <w:t xml:space="preserve">E-mail address: </w:t>
      </w:r>
      <w:bookmarkStart w:id="1" w:name="_Hlk162615450"/>
      <w:r w:rsidRPr="00697247">
        <w:rPr>
          <w:color w:val="7B7C7F"/>
          <w:sz w:val="12"/>
        </w:rPr>
        <w:t>juan2180262@correo.uis.edu.co</w:t>
      </w:r>
      <w:bookmarkEnd w:id="1"/>
      <w:r w:rsidRPr="00697247">
        <w:rPr>
          <w:color w:val="7B7C7F"/>
          <w:sz w:val="12"/>
        </w:rPr>
        <w:t xml:space="preserve"> </w:t>
      </w:r>
      <w:r w:rsidRPr="00697247">
        <w:rPr>
          <w:color w:val="231F20"/>
          <w:sz w:val="12"/>
        </w:rPr>
        <w:t>(Juan Pablo Vargas</w:t>
      </w:r>
      <w:r w:rsidR="003B4A94" w:rsidRPr="00697247">
        <w:rPr>
          <w:color w:val="231F20"/>
          <w:sz w:val="12"/>
        </w:rPr>
        <w:t>-</w:t>
      </w:r>
      <w:r w:rsidRPr="00697247">
        <w:rPr>
          <w:color w:val="231F20"/>
          <w:sz w:val="12"/>
        </w:rPr>
        <w:t>Díaz)</w:t>
      </w:r>
    </w:p>
    <w:p w14:paraId="1645769F" w14:textId="2AC9B498" w:rsidR="005B483E" w:rsidRPr="008A4FE6" w:rsidRDefault="008D3901" w:rsidP="005B483E">
      <w:pPr>
        <w:spacing w:before="34"/>
        <w:ind w:left="0" w:right="4463"/>
        <w:rPr>
          <w:color w:val="231F20"/>
          <w:sz w:val="12"/>
        </w:rPr>
      </w:pPr>
      <w:r>
        <w:rPr>
          <w:noProof/>
        </w:rPr>
        <w:drawing>
          <wp:anchor distT="0" distB="0" distL="114300" distR="114300" simplePos="0" relativeHeight="251687424" behindDoc="0" locked="0" layoutInCell="1" allowOverlap="1" wp14:anchorId="574561D1" wp14:editId="58DC9D44">
            <wp:simplePos x="0" y="0"/>
            <wp:positionH relativeFrom="margin">
              <wp:posOffset>-746</wp:posOffset>
            </wp:positionH>
            <wp:positionV relativeFrom="margin">
              <wp:posOffset>8861425</wp:posOffset>
            </wp:positionV>
            <wp:extent cx="467995" cy="163830"/>
            <wp:effectExtent l="0" t="0" r="0" b="0"/>
            <wp:wrapSquare wrapText="bothSides"/>
            <wp:docPr id="2013400075" name="Imagen 2013400075" descr="Archivo:Cc-by-nc icon.svg - Wikipedia, la enciclopedia li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chivo:Cc-by-nc icon.svg - Wikipedia, la enciclopedia lib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63830"/>
                    </a:xfrm>
                    <a:prstGeom prst="rect">
                      <a:avLst/>
                    </a:prstGeom>
                    <a:noFill/>
                    <a:ln>
                      <a:noFill/>
                    </a:ln>
                  </pic:spPr>
                </pic:pic>
              </a:graphicData>
            </a:graphic>
          </wp:anchor>
        </w:drawing>
      </w:r>
      <w:r w:rsidR="008A4FE6">
        <w:rPr>
          <w:noProof/>
        </w:rPr>
        <w:drawing>
          <wp:anchor distT="0" distB="0" distL="114300" distR="114300" simplePos="0" relativeHeight="251656704" behindDoc="0" locked="0" layoutInCell="1" allowOverlap="1" wp14:anchorId="32F85C3A" wp14:editId="4DAF9638">
            <wp:simplePos x="0" y="0"/>
            <wp:positionH relativeFrom="margin">
              <wp:posOffset>6985</wp:posOffset>
            </wp:positionH>
            <wp:positionV relativeFrom="margin">
              <wp:posOffset>625613</wp:posOffset>
            </wp:positionV>
            <wp:extent cx="467995" cy="163830"/>
            <wp:effectExtent l="0" t="0" r="0" b="0"/>
            <wp:wrapSquare wrapText="bothSides"/>
            <wp:docPr id="1010498027" name="Imagen 1010498027" descr="Archivo:Cc-by-nc icon.svg - Wikipedia, la enciclopedia li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chivo:Cc-by-nc icon.svg - Wikipedia, la enciclopedia lib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63830"/>
                    </a:xfrm>
                    <a:prstGeom prst="rect">
                      <a:avLst/>
                    </a:prstGeom>
                    <a:noFill/>
                    <a:ln>
                      <a:noFill/>
                    </a:ln>
                  </pic:spPr>
                </pic:pic>
              </a:graphicData>
            </a:graphic>
          </wp:anchor>
        </w:drawing>
      </w:r>
      <w:r w:rsidR="005B483E">
        <w:rPr>
          <w:color w:val="231F20"/>
          <w:sz w:val="12"/>
        </w:rPr>
        <w:t>Peer review is the responsibility of the Universidad Francisco de Paula Santander.</w:t>
      </w:r>
      <w:r w:rsidR="005B483E">
        <w:rPr>
          <w:sz w:val="12"/>
        </w:rPr>
        <w:t xml:space="preserve"> </w:t>
      </w:r>
    </w:p>
    <w:p w14:paraId="01E46B63" w14:textId="03FF9263" w:rsidR="00AE7D97" w:rsidRPr="0098115A" w:rsidRDefault="005B483E" w:rsidP="005B483E">
      <w:pPr>
        <w:spacing w:before="34"/>
        <w:ind w:left="0" w:right="4463"/>
        <w:rPr>
          <w:color w:val="231F20"/>
          <w:sz w:val="12"/>
        </w:rPr>
        <w:sectPr w:rsidR="00AE7D97" w:rsidRPr="0098115A" w:rsidSect="008467FA">
          <w:type w:val="continuous"/>
          <w:pgSz w:w="12480" w:h="15880"/>
          <w:pgMar w:top="880" w:right="860" w:bottom="280" w:left="920" w:header="720" w:footer="720" w:gutter="0"/>
          <w:cols w:space="720"/>
        </w:sectPr>
      </w:pPr>
      <w:r w:rsidRPr="00E41C0D">
        <w:rPr>
          <w:sz w:val="12"/>
        </w:rPr>
        <w:t>This is an article under the license CC BY-NC 4.0 (https://</w:t>
      </w:r>
      <w:r>
        <w:rPr>
          <w:sz w:val="12"/>
        </w:rPr>
        <w:t>creativecommons.org/licenses/by-</w:t>
      </w:r>
      <w:r w:rsidRPr="00E41C0D">
        <w:rPr>
          <w:sz w:val="12"/>
        </w:rPr>
        <w:t>nc/4.0/)</w:t>
      </w:r>
    </w:p>
    <w:p w14:paraId="55B57935" w14:textId="5EA8C515" w:rsidR="00AE7D97" w:rsidRPr="008A4FE6" w:rsidRDefault="00AE7D97" w:rsidP="001425A8"/>
    <w:p w14:paraId="162F233C" w14:textId="77777777" w:rsidR="00AE7D97" w:rsidRPr="008A4FE6" w:rsidRDefault="00AE7D97" w:rsidP="001425A8"/>
    <w:p w14:paraId="18F1AAF3" w14:textId="555CB3AF" w:rsidR="00AE7D97" w:rsidRPr="005800E5" w:rsidRDefault="00386352" w:rsidP="005800E5">
      <w:pPr>
        <w:pStyle w:val="Ttulo1"/>
        <w:spacing w:after="240"/>
        <w:rPr>
          <w:lang w:val="es-ES"/>
        </w:rPr>
      </w:pPr>
      <w:r>
        <w:rPr>
          <w:lang w:val="es-ES"/>
        </w:rPr>
        <w:t>Introducción</w:t>
      </w:r>
    </w:p>
    <w:p w14:paraId="22765D9F" w14:textId="0DD94A26" w:rsidR="00CD0F5E" w:rsidRDefault="00CD0F5E" w:rsidP="00CD0F5E">
      <w:pPr>
        <w:spacing w:line="268" w:lineRule="auto"/>
        <w:ind w:left="142" w:right="210"/>
        <w:jc w:val="both"/>
        <w:rPr>
          <w:color w:val="231F20"/>
          <w:szCs w:val="24"/>
          <w:lang w:val="es-ES"/>
        </w:rPr>
      </w:pPr>
      <w:r w:rsidRPr="00CD0F5E">
        <w:rPr>
          <w:color w:val="231F20"/>
          <w:szCs w:val="24"/>
          <w:lang w:val="es-ES"/>
        </w:rPr>
        <w:t>La evolución constante en el entorno de la gestión de almacenamiento y la logística ha provocado que exista un interés creciente en los Sistemas Automatizados de Almacenamiento y Recuperación de producto (AS/RS, Automated Storage and Retrieval System). En los últimos 30 años ha aumentado la participación de estos almacenes automatizados a escala mundial; además, en comparación con los almacenes tradicionales, permite un mayor nivel de eficiencia tecnológica</w:t>
      </w:r>
      <w:r w:rsidR="0065766C">
        <w:rPr>
          <w:color w:val="231F20"/>
          <w:szCs w:val="24"/>
          <w:lang w:val="es-ES"/>
        </w:rPr>
        <w:t xml:space="preserve"> </w:t>
      </w:r>
      <w:r w:rsidR="0065766C">
        <w:rPr>
          <w:color w:val="231F20"/>
          <w:szCs w:val="24"/>
          <w:lang w:val="es-ES"/>
        </w:rPr>
        <w:fldChar w:fldCharType="begin" w:fldLock="1"/>
      </w:r>
      <w:r w:rsidR="005800E5">
        <w:rPr>
          <w:color w:val="231F20"/>
          <w:szCs w:val="24"/>
          <w:lang w:val="es-ES"/>
        </w:rPr>
        <w:instrText>ADDIN CSL_CITATION {"citationItems":[{"id":"ITEM-1","itemData":{"ISBN":"2013206534","abstract":"The successful performance of the unit load automated storage and retrieval systems is dependent upon the appropriate design and optimization process. In this chapter a model of designing unit load automated storage and retrieval system for the single- and multi-aisle systems is presented. Because of the required conditions that the unit load automated storage and retrieval systems should be technically highly efficient and that it should be designed on reasonable expenses, the objective function represents minimum total cost. The objective function combines elements of layout, time-dependant part, the initial investment and the operational costs. Due to the nonlinear, multi-variable and discrete shape of the objective function, the method of genetic algorithms has been used for the optimization process of decision variables. The presented model proves to be a useful and flexible tool for choosing a particular type of the single- or multi-aisle system in designing unit load automated storage and retrieval systems. Computational analysis of the design model indicates the model suitability for addressing industry-size problems.","author":[{"dropping-particle":"","family":"Lerher","given":"Tone","non-dropping-particle":"","parse-names":false,"suffix":""},{"dropping-particle":"","family":"Matjaz","given":"Sraml","non-dropping-particle":"","parse-names":false,"suffix":""}],"container-title":"Warehousing in the Global Supply Chain: Advanced Models, Tools and Applications for Storage Systems","id":"ITEM-1","issued":{"date-parts":[["2012"]]},"page":"211-232","title":"Designing Unit Load Automated Storage and Retrieval Systems","type":"chapter"},"uris":["http://www.mendeley.com/documents/?uuid=c33b0c0a-9225-4983-b728-b2e6cc8ada0c"]}],"mendeley":{"formattedCitation":"[2]","plainTextFormattedCitation":"[2]","previouslyFormattedCitation":"[2]"},"properties":{"noteIndex":0},"schema":"https://github.com/citation-style-language/schema/raw/master/csl-citation.json"}</w:instrText>
      </w:r>
      <w:r w:rsidR="0065766C">
        <w:rPr>
          <w:color w:val="231F20"/>
          <w:szCs w:val="24"/>
          <w:lang w:val="es-ES"/>
        </w:rPr>
        <w:fldChar w:fldCharType="separate"/>
      </w:r>
      <w:r w:rsidR="003D4AC7" w:rsidRPr="003D4AC7">
        <w:rPr>
          <w:noProof/>
          <w:color w:val="231F20"/>
          <w:szCs w:val="24"/>
          <w:lang w:val="es-ES"/>
        </w:rPr>
        <w:t>[2]</w:t>
      </w:r>
      <w:r w:rsidR="0065766C">
        <w:rPr>
          <w:color w:val="231F20"/>
          <w:szCs w:val="24"/>
          <w:lang w:val="es-ES"/>
        </w:rPr>
        <w:fldChar w:fldCharType="end"/>
      </w:r>
      <w:r w:rsidRPr="00CD0F5E">
        <w:rPr>
          <w:color w:val="231F20"/>
          <w:szCs w:val="24"/>
          <w:lang w:val="es-ES"/>
        </w:rPr>
        <w:t>. Los AS/RS son sistemas que cumplen la función de ser soluciones para entornos logísticos y de producción. Se componen según</w:t>
      </w:r>
      <w:r w:rsidR="0065766C">
        <w:rPr>
          <w:color w:val="231F20"/>
          <w:szCs w:val="24"/>
          <w:lang w:val="es-ES"/>
        </w:rPr>
        <w:t xml:space="preserve"> </w:t>
      </w:r>
      <w:r w:rsidR="00E877C4">
        <w:rPr>
          <w:color w:val="231F20"/>
          <w:szCs w:val="24"/>
          <w:lang w:val="es-ES"/>
        </w:rPr>
        <w:t xml:space="preserve">Methari &amp; Hachemi </w:t>
      </w:r>
      <w:r w:rsidR="0065766C">
        <w:rPr>
          <w:color w:val="231F20"/>
          <w:szCs w:val="24"/>
          <w:lang w:val="es-ES"/>
        </w:rPr>
        <w:fldChar w:fldCharType="begin" w:fldLock="1"/>
      </w:r>
      <w:r w:rsidR="005800E5">
        <w:rPr>
          <w:color w:val="231F20"/>
          <w:szCs w:val="24"/>
          <w:lang w:val="es-ES"/>
        </w:rPr>
        <w:instrText>ADDIN CSL_CITATION {"citationItems":[{"id":"ITEM-1","itemData":{"DOI":"10.1007/s40092-018-0263-9","ISBN":"0123456789","ISSN":"2251712X","abstract":"Automated storage and retrieval systems (AS/RSs) are material handling systems that are frequently used in manufacturing and distribution centers. The modelling of the retrieval–travel time of an AS/RS (expected product delivery time) is practically important, because it allows us to evaluate and improve the system throughput. The free-fall-flow-rack AS/RS has emerged as a new technology for drug distribution. This system is a new variation of flow-rack AS/RS that uses an operator or a single machine for storage operations, and uses a combination between the free-fall movement and a transport conveyor for retrieval operations. The main contribution of this paper is to develop an analytical model of the expected retrieval–travel time for the free-fall flow-rack under a dedicated storage assignment policy. The proposed model, which is based on a continuous approach, is compared for accuracy, via simulation, with discrete model. The obtained results show that the maximum deviation between the continuous model and the simulation is less than 5%, which shows the accuracy of our model to estimate the retrieval time. The analytical model is useful to optimise the dimensions of the rack, assess the system throughput, and evaluate different storage policies.","author":[{"dropping-particle":"","family":"Metahri","given":"Dhiyaeddine","non-dropping-particle":"","parse-names":false,"suffix":""},{"dropping-particle":"","family":"Hachemi","given":"Khalid","non-dropping-particle":"","parse-names":false,"suffix":""}],"container-title":"Journal of Industrial Engineering International","id":"ITEM-1","issue":"4","issued":{"date-parts":[["2018"]]},"page":"807-820","publisher":"Springer Berlin Heidelberg","title":"Retrieval–travel-time model for free-fall-flow-rack automated storage and retrieval system","type":"article-journal","volume":"14"},"uris":["http://www.mendeley.com/documents/?uuid=787ff4de-d6a6-4470-96d2-779d051dee11"]}],"mendeley":{"formattedCitation":"[3]","plainTextFormattedCitation":"[3]","previouslyFormattedCitation":"[3]"},"properties":{"noteIndex":0},"schema":"https://github.com/citation-style-language/schema/raw/master/csl-citation.json"}</w:instrText>
      </w:r>
      <w:r w:rsidR="0065766C">
        <w:rPr>
          <w:color w:val="231F20"/>
          <w:szCs w:val="24"/>
          <w:lang w:val="es-ES"/>
        </w:rPr>
        <w:fldChar w:fldCharType="separate"/>
      </w:r>
      <w:r w:rsidR="003D4AC7" w:rsidRPr="003D4AC7">
        <w:rPr>
          <w:noProof/>
          <w:color w:val="231F20"/>
          <w:szCs w:val="24"/>
          <w:lang w:val="es-ES"/>
        </w:rPr>
        <w:t>[3]</w:t>
      </w:r>
      <w:r w:rsidR="0065766C">
        <w:rPr>
          <w:color w:val="231F20"/>
          <w:szCs w:val="24"/>
          <w:lang w:val="es-ES"/>
        </w:rPr>
        <w:fldChar w:fldCharType="end"/>
      </w:r>
      <w:r w:rsidRPr="00CD0F5E">
        <w:rPr>
          <w:color w:val="231F20"/>
          <w:szCs w:val="24"/>
          <w:lang w:val="es-ES"/>
        </w:rPr>
        <w:t xml:space="preserve"> de varias partes, como las estanterías, los pasillos, las máquinas de almacenamiento y recuperación (S/R, </w:t>
      </w:r>
      <w:r w:rsidRPr="000D1587">
        <w:rPr>
          <w:i/>
          <w:iCs/>
          <w:color w:val="231F20"/>
          <w:szCs w:val="24"/>
          <w:lang w:val="es-ES"/>
        </w:rPr>
        <w:t>Storage and Retrieval</w:t>
      </w:r>
      <w:r w:rsidRPr="00CD0F5E">
        <w:rPr>
          <w:color w:val="231F20"/>
          <w:szCs w:val="24"/>
          <w:lang w:val="es-ES"/>
        </w:rPr>
        <w:t xml:space="preserve">), las estaciones de recogida/entrega (P/D, </w:t>
      </w:r>
      <w:r w:rsidRPr="000D1587">
        <w:rPr>
          <w:i/>
          <w:iCs/>
          <w:color w:val="231F20"/>
          <w:szCs w:val="24"/>
          <w:lang w:val="es-ES"/>
        </w:rPr>
        <w:t>Pickup and Delivery</w:t>
      </w:r>
      <w:r w:rsidRPr="00CD0F5E">
        <w:rPr>
          <w:color w:val="231F20"/>
          <w:szCs w:val="24"/>
          <w:lang w:val="es-ES"/>
        </w:rPr>
        <w:t>), las estaciones de entrada y salida de producto (I/O</w:t>
      </w:r>
      <w:r w:rsidR="000E1B5C">
        <w:rPr>
          <w:color w:val="231F20"/>
          <w:szCs w:val="24"/>
          <w:lang w:val="es-ES"/>
        </w:rPr>
        <w:t xml:space="preserve">, </w:t>
      </w:r>
      <w:r w:rsidRPr="000E1B5C">
        <w:rPr>
          <w:i/>
          <w:iCs/>
          <w:color w:val="231F20"/>
          <w:szCs w:val="24"/>
          <w:lang w:val="es-ES"/>
        </w:rPr>
        <w:t>Input and Output</w:t>
      </w:r>
      <w:r w:rsidRPr="00CD0F5E">
        <w:rPr>
          <w:color w:val="231F20"/>
          <w:szCs w:val="24"/>
          <w:lang w:val="es-ES"/>
        </w:rPr>
        <w:t>) y un sistema de control de operaciones.</w:t>
      </w:r>
      <w:r w:rsidR="00C65A17">
        <w:rPr>
          <w:color w:val="231F20"/>
          <w:szCs w:val="24"/>
          <w:lang w:val="es-ES"/>
        </w:rPr>
        <w:t xml:space="preserve"> </w:t>
      </w:r>
      <w:r w:rsidRPr="00CD0F5E">
        <w:rPr>
          <w:color w:val="231F20"/>
          <w:szCs w:val="24"/>
          <w:lang w:val="es-ES"/>
        </w:rPr>
        <w:t xml:space="preserve">Las máquinas de almacenamiento y recuperación son grúas totalmente automatizadas </w:t>
      </w:r>
      <w:r w:rsidR="00C65A17">
        <w:rPr>
          <w:color w:val="231F20"/>
          <w:szCs w:val="24"/>
          <w:lang w:val="es-ES"/>
        </w:rPr>
        <w:t>capaces de recoger y depositar cargas</w:t>
      </w:r>
      <w:r w:rsidRPr="00CD0F5E">
        <w:rPr>
          <w:color w:val="231F20"/>
          <w:szCs w:val="24"/>
          <w:lang w:val="es-ES"/>
        </w:rPr>
        <w:t xml:space="preserve">. </w:t>
      </w:r>
    </w:p>
    <w:p w14:paraId="17934BD6" w14:textId="77777777" w:rsidR="00995F7B" w:rsidRPr="00CD0F5E" w:rsidRDefault="00995F7B" w:rsidP="00CD0F5E">
      <w:pPr>
        <w:spacing w:line="268" w:lineRule="auto"/>
        <w:ind w:left="142" w:right="210"/>
        <w:jc w:val="both"/>
        <w:rPr>
          <w:color w:val="231F20"/>
          <w:szCs w:val="24"/>
          <w:lang w:val="es-ES"/>
        </w:rPr>
      </w:pPr>
    </w:p>
    <w:p w14:paraId="0A9FC5E5" w14:textId="27011B5B" w:rsidR="00626DFF" w:rsidRDefault="00CD0F5E" w:rsidP="00995F7B">
      <w:pPr>
        <w:spacing w:line="268" w:lineRule="auto"/>
        <w:ind w:left="142" w:right="210"/>
        <w:jc w:val="both"/>
        <w:rPr>
          <w:color w:val="231F20"/>
          <w:szCs w:val="24"/>
          <w:lang w:val="es-ES"/>
        </w:rPr>
      </w:pPr>
      <w:r w:rsidRPr="00CD0F5E">
        <w:rPr>
          <w:color w:val="231F20"/>
          <w:szCs w:val="24"/>
          <w:lang w:val="es-ES"/>
        </w:rPr>
        <w:t xml:space="preserve">Los AS/RS </w:t>
      </w:r>
      <w:r w:rsidR="00626DFF">
        <w:rPr>
          <w:color w:val="231F20"/>
          <w:szCs w:val="24"/>
          <w:lang w:val="es-ES"/>
        </w:rPr>
        <w:t>involucran diversas</w:t>
      </w:r>
      <w:r w:rsidRPr="00CD0F5E">
        <w:rPr>
          <w:color w:val="231F20"/>
          <w:szCs w:val="24"/>
          <w:lang w:val="es-ES"/>
        </w:rPr>
        <w:t xml:space="preserve"> decisiones de diseño y control, </w:t>
      </w:r>
      <w:r w:rsidR="00626DFF">
        <w:rPr>
          <w:color w:val="231F20"/>
          <w:szCs w:val="24"/>
          <w:lang w:val="es-ES"/>
        </w:rPr>
        <w:t xml:space="preserve">abordando aspectos como </w:t>
      </w:r>
      <w:r w:rsidRPr="00CD0F5E">
        <w:rPr>
          <w:color w:val="231F20"/>
          <w:szCs w:val="24"/>
          <w:lang w:val="es-ES"/>
        </w:rPr>
        <w:t>la capacidad y el número de máquinas (S/R), la cantidad de pasillos, la cantidad, el tamaño y la profundidad de la estantería, los métodos de secuenciación, entre otros</w:t>
      </w:r>
      <w:r w:rsidR="0065766C">
        <w:rPr>
          <w:color w:val="231F20"/>
          <w:szCs w:val="24"/>
          <w:lang w:val="es-ES"/>
        </w:rPr>
        <w:t xml:space="preserve"> </w:t>
      </w:r>
      <w:r w:rsidR="0065766C">
        <w:rPr>
          <w:color w:val="231F20"/>
          <w:szCs w:val="24"/>
          <w:lang w:val="es-ES"/>
        </w:rPr>
        <w:fldChar w:fldCharType="begin" w:fldLock="1"/>
      </w:r>
      <w:r w:rsidR="005800E5">
        <w:rPr>
          <w:color w:val="231F20"/>
          <w:szCs w:val="24"/>
          <w:lang w:val="es-ES"/>
        </w:rPr>
        <w:instrText>ADDIN CSL_CITATION {"citationItems":[{"id":"ITEM-1","itemData":{"DOI":"10.1016/j.ejor.2008.01.038","ISSN":"03772217","abstract":"Automated Storage and Retrieval Systems (AS/RSs) are warehousing systems that are used for the storage and retrieval of products in both distribution and production environments. This paper provides an overview of literature from the past 30 years. A comprehensive explanation of the current state of the art in AS/RS design is provided for a range of issues such as system configuration, travel time estimation, storage assignment, dwell-point location, and request sequencing. The majority of the reviewed models and solution methods are applicable to static scheduling and design problems only. Requirements for AS/RSs are, however, increasingly of a more dynamic nature for which new models will need to be developed to overcome large computation times and finite planning horizons, and to improve system performance. Several other avenues for future research in the design and control of AS/RSs are also specified. ©2008 Elsevier B.V. All rights reserved.","author":[{"dropping-particle":"","family":"Roodbergen","given":"Kees Jan","non-dropping-particle":"","parse-names":false,"suffix":""},{"dropping-particle":"","family":"Vis","given":"Iris F A","non-dropping-particle":"","parse-names":false,"suffix":""}],"container-title":"European Journal of Operational Research","id":"ITEM-1","issue":"2","issued":{"date-parts":[["2009"]]},"page":"343-362","publisher":"Elsevier B.V.","title":"A survey of literature on automated storage and retrieval systems","type":"article-journal","volume":"194"},"uris":["http://www.mendeley.com/documents/?uuid=845105ff-ee96-4223-9a9e-3889b9329758"]}],"mendeley":{"formattedCitation":"[4]","plainTextFormattedCitation":"[4]","previouslyFormattedCitation":"[4]"},"properties":{"noteIndex":0},"schema":"https://github.com/citation-style-language/schema/raw/master/csl-citation.json"}</w:instrText>
      </w:r>
      <w:r w:rsidR="0065766C">
        <w:rPr>
          <w:color w:val="231F20"/>
          <w:szCs w:val="24"/>
          <w:lang w:val="es-ES"/>
        </w:rPr>
        <w:fldChar w:fldCharType="separate"/>
      </w:r>
      <w:r w:rsidR="003D4AC7" w:rsidRPr="003D4AC7">
        <w:rPr>
          <w:noProof/>
          <w:color w:val="231F20"/>
          <w:szCs w:val="24"/>
          <w:lang w:val="es-ES"/>
        </w:rPr>
        <w:t>[4]</w:t>
      </w:r>
      <w:r w:rsidR="0065766C">
        <w:rPr>
          <w:color w:val="231F20"/>
          <w:szCs w:val="24"/>
          <w:lang w:val="es-ES"/>
        </w:rPr>
        <w:fldChar w:fldCharType="end"/>
      </w:r>
      <w:r w:rsidRPr="00CD0F5E">
        <w:rPr>
          <w:color w:val="231F20"/>
          <w:szCs w:val="24"/>
          <w:lang w:val="es-ES"/>
        </w:rPr>
        <w:t xml:space="preserve">. </w:t>
      </w:r>
      <w:r w:rsidR="00626DFF">
        <w:rPr>
          <w:color w:val="231F20"/>
          <w:szCs w:val="24"/>
          <w:lang w:val="es-ES"/>
        </w:rPr>
        <w:t xml:space="preserve">Un dimensionamiento adecuado de las estanterías en una AS/RS </w:t>
      </w:r>
      <w:r w:rsidR="00860F59">
        <w:rPr>
          <w:color w:val="231F20"/>
          <w:szCs w:val="24"/>
          <w:lang w:val="es-ES"/>
        </w:rPr>
        <w:t>llega a ser un factor clave</w:t>
      </w:r>
      <w:r w:rsidR="00626DFF">
        <w:rPr>
          <w:color w:val="231F20"/>
          <w:szCs w:val="24"/>
          <w:lang w:val="es-ES"/>
        </w:rPr>
        <w:t xml:space="preserve"> para maximizar la utilización del espacio y reducir los costos operativos</w:t>
      </w:r>
      <w:r w:rsidR="00860F59">
        <w:rPr>
          <w:color w:val="231F20"/>
          <w:szCs w:val="24"/>
          <w:lang w:val="es-ES"/>
        </w:rPr>
        <w:t xml:space="preserve">; además, la eficiencia operativa depende de la capacidad de las estanterías para adaptarse a los cambios en la demanda, lo </w:t>
      </w:r>
      <w:r w:rsidR="0064739D">
        <w:rPr>
          <w:color w:val="231F20"/>
          <w:szCs w:val="24"/>
          <w:lang w:val="es-ES"/>
        </w:rPr>
        <w:t xml:space="preserve">que hace que la inclusión de la asimetría de la demanda suponga un desafío importante en el dimensionamiento de las estanterías de los AS/RS. </w:t>
      </w:r>
    </w:p>
    <w:p w14:paraId="1B4DF1D1" w14:textId="501F06C0" w:rsidR="00477630" w:rsidRDefault="00477630" w:rsidP="00477630">
      <w:pPr>
        <w:spacing w:line="268" w:lineRule="auto"/>
        <w:ind w:right="210"/>
        <w:jc w:val="both"/>
        <w:rPr>
          <w:color w:val="231F20"/>
          <w:szCs w:val="24"/>
          <w:lang w:val="es-ES"/>
        </w:rPr>
      </w:pPr>
    </w:p>
    <w:p w14:paraId="7CE65731" w14:textId="77777777" w:rsidR="00777834" w:rsidRDefault="00580F44" w:rsidP="0065766C">
      <w:pPr>
        <w:spacing w:line="268" w:lineRule="auto"/>
        <w:ind w:left="115" w:right="210"/>
        <w:jc w:val="both"/>
        <w:rPr>
          <w:color w:val="231F20"/>
          <w:szCs w:val="24"/>
          <w:lang w:val="es-ES"/>
        </w:rPr>
      </w:pPr>
      <w:r>
        <w:rPr>
          <w:color w:val="231F20"/>
          <w:szCs w:val="24"/>
          <w:lang w:val="es-ES"/>
        </w:rPr>
        <w:t xml:space="preserve">Cabe resaltar que existen diversas investigaciones, que involucran en su modelo </w:t>
      </w:r>
      <w:r w:rsidR="000E1B5C">
        <w:rPr>
          <w:color w:val="231F20"/>
          <w:szCs w:val="24"/>
          <w:lang w:val="es-ES"/>
        </w:rPr>
        <w:t xml:space="preserve">matemático </w:t>
      </w:r>
      <w:r>
        <w:rPr>
          <w:color w:val="231F20"/>
          <w:szCs w:val="24"/>
          <w:lang w:val="es-ES"/>
        </w:rPr>
        <w:t>una programación lineal, como en el caso de Mehtari &amp; Hac</w:t>
      </w:r>
      <w:r w:rsidR="00D359D4">
        <w:rPr>
          <w:color w:val="231F20"/>
          <w:szCs w:val="24"/>
          <w:lang w:val="es-ES"/>
        </w:rPr>
        <w:t xml:space="preserve">hemi </w:t>
      </w:r>
      <w:r w:rsidR="00945EF6">
        <w:rPr>
          <w:color w:val="231F20"/>
          <w:szCs w:val="24"/>
          <w:lang w:val="es-ES"/>
        </w:rPr>
        <w:fldChar w:fldCharType="begin" w:fldLock="1"/>
      </w:r>
      <w:r w:rsidR="00945EF6">
        <w:rPr>
          <w:color w:val="231F20"/>
          <w:szCs w:val="24"/>
          <w:lang w:val="es-ES"/>
        </w:rPr>
        <w:instrText>ADDIN CSL_CITATION {"citationItems":[{"id":"ITEM-1","itemData":{"DOI":"10.1007/s40092-018-0263-9","ISBN":"0123456789","ISSN":"2251712X","abstract":"Automated storage and retrieval systems (AS/RSs) are material handling systems that are frequently used in manufacturing and distribution centers. The modelling of the retrieval–travel time of an AS/RS (expected product delivery time) is practically important, because it allows us to evaluate and improve the system throughput. The free-fall-flow-rack AS/RS has emerged as a new technology for drug distribution. This system is a new variation of flow-rack AS/RS that uses an operator or a single machine for storage operations, and uses a combination between the free-fall movement and a transport conveyor for retrieval operations. The main contribution of this paper is to develop an analytical model of the expected retrieval–travel time for the free-fall flow-rack under a dedicated storage assignment policy. The proposed model, which is based on a continuous approach, is compared for accuracy, via simulation, with discrete model. The obtained results show that the maximum deviation between the continuous model and the simulation is less than 5%, which shows the accuracy of our model to estimate the retrieval time. The analytical model is useful to optimise the dimensions of the rack, assess the system throughput, and evaluate different storage policies.","author":[{"dropping-particle":"","family":"Metahri","given":"Dhiyaeddine","non-dropping-particle":"","parse-names":false,"suffix":""},{"dropping-particle":"","family":"Hachemi","given":"Khalid","non-dropping-particle":"","parse-names":false,"suffix":""}],"container-title":"Journal of Industrial Engineering International","id":"ITEM-1","issue":"4","issued":{"date-parts":[["2018"]]},"page":"807-820","publisher":"Springer Berlin Heidelberg","title":"Retrieval–travel-time model for free-fall-flow-rack automated storage and retrieval system","type":"article-journal","volume":"14"},"uris":["http://www.mendeley.com/documents/?uuid=787ff4de-d6a6-4470-96d2-779d051dee11"]}],"mendeley":{"formattedCitation":"[3]","plainTextFormattedCitation":"[3]","previouslyFormattedCitation":"[3]"},"properties":{"noteIndex":0},"schema":"https://github.com/citation-style-language/schema/raw/master/csl-citation.json"}</w:instrText>
      </w:r>
      <w:r w:rsidR="00945EF6">
        <w:rPr>
          <w:color w:val="231F20"/>
          <w:szCs w:val="24"/>
          <w:lang w:val="es-ES"/>
        </w:rPr>
        <w:fldChar w:fldCharType="separate"/>
      </w:r>
      <w:r w:rsidR="00945EF6" w:rsidRPr="003D4AC7">
        <w:rPr>
          <w:noProof/>
          <w:color w:val="231F20"/>
          <w:szCs w:val="24"/>
          <w:lang w:val="es-ES"/>
        </w:rPr>
        <w:t>[3]</w:t>
      </w:r>
      <w:r w:rsidR="00945EF6">
        <w:rPr>
          <w:color w:val="231F20"/>
          <w:szCs w:val="24"/>
          <w:lang w:val="es-ES"/>
        </w:rPr>
        <w:fldChar w:fldCharType="end"/>
      </w:r>
      <w:r w:rsidR="00945EF6">
        <w:rPr>
          <w:color w:val="231F20"/>
          <w:szCs w:val="24"/>
          <w:lang w:val="es-ES"/>
        </w:rPr>
        <w:t xml:space="preserve"> quienes plantearon encontrar las dimensiones óptimas (altura, profundidad y ancho) para una </w:t>
      </w:r>
      <w:r w:rsidR="00945EF6">
        <w:rPr>
          <w:i/>
          <w:iCs/>
          <w:color w:val="231F20"/>
          <w:szCs w:val="24"/>
          <w:lang w:val="es-ES"/>
        </w:rPr>
        <w:t xml:space="preserve">free-fall-flow-rack </w:t>
      </w:r>
      <w:r w:rsidR="00945EF6">
        <w:rPr>
          <w:color w:val="231F20"/>
          <w:szCs w:val="24"/>
          <w:lang w:val="es-ES"/>
        </w:rPr>
        <w:t>(estantería de flujo y caída libre)</w:t>
      </w:r>
      <w:r w:rsidR="00697247">
        <w:rPr>
          <w:color w:val="231F20"/>
          <w:szCs w:val="24"/>
          <w:lang w:val="es-ES"/>
        </w:rPr>
        <w:t xml:space="preserve"> o como también plantean Ghomri &amp; Sari </w:t>
      </w:r>
      <w:r w:rsidR="00697247">
        <w:rPr>
          <w:color w:val="231F20"/>
          <w:szCs w:val="24"/>
          <w:lang w:val="es-ES"/>
        </w:rPr>
        <w:fldChar w:fldCharType="begin" w:fldLock="1"/>
      </w:r>
      <w:r w:rsidR="00930146">
        <w:rPr>
          <w:color w:val="231F20"/>
          <w:szCs w:val="24"/>
          <w:lang w:val="es-ES"/>
        </w:rPr>
        <w:instrText>ADDIN CSL_CITATION {"citationItems":[{"id":"ITEM-1","itemData":{"DOI":"10.1016/j.ifacol.2015.06.365","ISSN":"24058963","abstract":"Automated storage/retrieval systems (AS/RS) are computer-controlled automated material handling systems, widely used in industry and warehousing systems. They have interesting advantages, the majors of which are a high throughput, efficient use of space and improvement of safety. All the disadvantages of AS/RS are related to economic factors such as high initial investments and difficulty to change layout. This implies the importance of careful design of the AS/RS by taking into account all constraints. The latter may be linked either to the AS/RS dimensions or to products. The evaluation of average travel time that the S/R machine takes to store and retrieve a product is necessary for an optimal design. The present paper is devoted to a particular configuration of AS/RS said flow-rack AS/RS. The flow-rack AS/RS consists of only one deep rack and two machines; the first is used for storing operations and the second for retrieval operations. Our aim is to model mathematically the average travel time of the retrieval machine under random storage. The mathematical model proposed hereunder is certainly function of the physical parameters of the flow-rack AS/RS such as length, width, depth, etc.; but it is also function of the variety of products stored in the system and of their proportions. The mathematical model could be useful for performance evaluation and for design considerations of the flow-rack AS/RS in real world applications. The validation of the model is done by simulation.","author":[{"dropping-particle":"","family":"Ghomri","given":"Latéfa","non-dropping-particle":"","parse-names":false,"suffix":""},{"dropping-particle":"","family":"Sari","given":"Zaki","non-dropping-particle":"","parse-names":false,"suffix":""}],"container-title":"IFAC-PapersOnLine","id":"ITEM-1","issue":"3","issued":{"date-parts":[["2015"]]},"page":"1906-1911","title":"Mathematical modeling of retrieval travel time for flow-rack automated storage and retrieval systems","type":"article-journal","volume":"28"},"uris":["http://www.mendeley.com/documents/?uuid=a0e4c0a3-1c9a-4132-aae5-6afc5fc95b7a"]}],"mendeley":{"formattedCitation":"[5]","plainTextFormattedCitation":"[5]","previouslyFormattedCitation":"[5]"},"properties":{"noteIndex":0},"schema":"https://github.com/citation-style-language/schema/raw/master/csl-citation.json"}</w:instrText>
      </w:r>
      <w:r w:rsidR="00697247">
        <w:rPr>
          <w:color w:val="231F20"/>
          <w:szCs w:val="24"/>
          <w:lang w:val="es-ES"/>
        </w:rPr>
        <w:fldChar w:fldCharType="separate"/>
      </w:r>
      <w:r w:rsidR="00697247" w:rsidRPr="00697247">
        <w:rPr>
          <w:noProof/>
          <w:color w:val="231F20"/>
          <w:szCs w:val="24"/>
          <w:lang w:val="es-ES"/>
        </w:rPr>
        <w:t>[5]</w:t>
      </w:r>
      <w:r w:rsidR="00697247">
        <w:rPr>
          <w:color w:val="231F20"/>
          <w:szCs w:val="24"/>
          <w:lang w:val="es-ES"/>
        </w:rPr>
        <w:fldChar w:fldCharType="end"/>
      </w:r>
      <w:r w:rsidR="00697247">
        <w:rPr>
          <w:color w:val="231F20"/>
          <w:szCs w:val="24"/>
          <w:lang w:val="es-ES"/>
        </w:rPr>
        <w:t xml:space="preserve"> donde el modelo se propone en función de las dimensiones del rack y en la variedad de productos almacenados en el sistema y sus proporciones</w:t>
      </w:r>
      <w:r w:rsidR="00777834">
        <w:rPr>
          <w:color w:val="231F20"/>
          <w:szCs w:val="24"/>
          <w:lang w:val="es-ES"/>
        </w:rPr>
        <w:t xml:space="preserve">. </w:t>
      </w:r>
    </w:p>
    <w:p w14:paraId="2D9360B0" w14:textId="77777777" w:rsidR="00777834" w:rsidRDefault="00777834" w:rsidP="0065766C">
      <w:pPr>
        <w:spacing w:line="268" w:lineRule="auto"/>
        <w:ind w:left="115" w:right="210"/>
        <w:jc w:val="both"/>
        <w:rPr>
          <w:color w:val="231F20"/>
          <w:szCs w:val="24"/>
          <w:lang w:val="es-ES"/>
        </w:rPr>
      </w:pPr>
    </w:p>
    <w:p w14:paraId="5C28CA76" w14:textId="25E88AB8" w:rsidR="00580F44" w:rsidRDefault="00777834" w:rsidP="0065766C">
      <w:pPr>
        <w:spacing w:line="268" w:lineRule="auto"/>
        <w:ind w:left="115" w:right="210"/>
        <w:jc w:val="both"/>
        <w:rPr>
          <w:color w:val="231F20"/>
          <w:szCs w:val="24"/>
          <w:lang w:val="es-ES"/>
        </w:rPr>
      </w:pPr>
      <w:r>
        <w:rPr>
          <w:color w:val="231F20"/>
          <w:szCs w:val="24"/>
          <w:lang w:val="es-ES"/>
        </w:rPr>
        <w:t>P</w:t>
      </w:r>
      <w:r w:rsidR="00697247">
        <w:rPr>
          <w:color w:val="231F20"/>
          <w:szCs w:val="24"/>
          <w:lang w:val="es-ES"/>
        </w:rPr>
        <w:t xml:space="preserve">or otro lado se encuentra la programación no lineal </w:t>
      </w:r>
      <w:r w:rsidR="00666433">
        <w:rPr>
          <w:color w:val="231F20"/>
          <w:szCs w:val="24"/>
          <w:lang w:val="es-ES"/>
        </w:rPr>
        <w:t>en la que se prioriza principalmente las decisiones de diseño, como lo es en el caso del modelo de Koulou</w:t>
      </w:r>
      <w:r w:rsidR="00930146">
        <w:rPr>
          <w:color w:val="231F20"/>
          <w:szCs w:val="24"/>
          <w:lang w:val="es-ES"/>
        </w:rPr>
        <w:t xml:space="preserve">ghli et al., </w:t>
      </w:r>
      <w:r w:rsidR="00930146">
        <w:rPr>
          <w:color w:val="231F20"/>
          <w:szCs w:val="24"/>
          <w:lang w:val="es-ES"/>
        </w:rPr>
        <w:fldChar w:fldCharType="begin" w:fldLock="1"/>
      </w:r>
      <w:r w:rsidR="00B30C85">
        <w:rPr>
          <w:color w:val="231F20"/>
          <w:szCs w:val="24"/>
          <w:lang w:val="es-ES"/>
        </w:rPr>
        <w:instrText>ADDIN CSL_CITATION {"citationItems":[{"id":"ITEM-1","itemData":{"DOI":"10.1007/s00170-022-08787-z","ISBN":"0123456789","ISSN":"14333015","abstract":"Over the past few years, automated storage and retrieval systems (AS/RSs) have been increasingly improving. It is worth mentioning that multi-shuttle storage/retrieval (S/R) machines were gradually introduced to the market some years ago. These machines, which possess a high speed of execution, are able to transport several pallets at a time during the same trip, as opposed to single-shuttle S/R machines, which can carry only one pallet at a time. It should be noted that the installation of this type of system requires a significant financial investment, and therefore, it is highly recommended that this system be well studied and designed prior to its installation. It is widely acknowledged that one of the most important objectives while designing an AS/RS is to achieve the shortest time for one single cycle. The present work aims at designing an AS/RS with optimal dimensions for the purpose of minimizing the time in a multi-cycle implementation. To do this, it was decided to consider a multi-aisle automated storage/ retrieval system (AS/RS) with a multi-shuttle S/R machine. In addition, a genetic algorithm (GA) was used for the optimization of the system.","author":[{"dropping-particle":"","family":"Fandi","given":"Wahiba","non-dropping-particle":"","parse-names":false,"suffix":""},{"dropping-particle":"","family":"Kouloughli","given":"Sihem","non-dropping-particle":"","parse-names":false,"suffix":""},{"dropping-particle":"","family":"Ghomri","given":"Latefa","non-dropping-particle":"","parse-names":false,"suffix":""}],"container-title":"International Journal of Advanced Manufacturing Technology","id":"ITEM-1","issue":"1-2","issued":{"date-parts":[["2022"]]},"page":"1219-1236","publisher":"Springer London","title":"Multi-shuttle AS/RS dimensions optimization using a genetic algorithm—case of the multi-aisle configuration","type":"article-journal","volume":"120"},"uris":["http://www.mendeley.com/documents/?uuid=8d637fac-eaae-40b7-b88f-6bffbe14fad6"]}],"mendeley":{"formattedCitation":"[6]","plainTextFormattedCitation":"[6]","previouslyFormattedCitation":"[6]"},"properties":{"noteIndex":0},"schema":"https://github.com/citation-style-language/schema/raw/master/csl-citation.json"}</w:instrText>
      </w:r>
      <w:r w:rsidR="00930146">
        <w:rPr>
          <w:color w:val="231F20"/>
          <w:szCs w:val="24"/>
          <w:lang w:val="es-ES"/>
        </w:rPr>
        <w:fldChar w:fldCharType="separate"/>
      </w:r>
      <w:r w:rsidR="00930146" w:rsidRPr="00930146">
        <w:rPr>
          <w:noProof/>
          <w:color w:val="231F20"/>
          <w:szCs w:val="24"/>
          <w:lang w:val="es-ES"/>
        </w:rPr>
        <w:t>[6]</w:t>
      </w:r>
      <w:r w:rsidR="00930146">
        <w:rPr>
          <w:color w:val="231F20"/>
          <w:szCs w:val="24"/>
          <w:lang w:val="es-ES"/>
        </w:rPr>
        <w:fldChar w:fldCharType="end"/>
      </w:r>
      <w:r w:rsidR="00930146">
        <w:rPr>
          <w:color w:val="231F20"/>
          <w:szCs w:val="24"/>
          <w:lang w:val="es-ES"/>
        </w:rPr>
        <w:t xml:space="preserve"> donde se busca </w:t>
      </w:r>
      <w:r w:rsidR="000E47EE">
        <w:rPr>
          <w:color w:val="231F20"/>
          <w:szCs w:val="24"/>
          <w:lang w:val="es-ES"/>
        </w:rPr>
        <w:t xml:space="preserve">la optimización de las dimensiones del sistema AS/RS pero con estanterías fícas y múltiples pasillos. Así como también </w:t>
      </w:r>
      <w:r w:rsidR="00B30C85">
        <w:rPr>
          <w:color w:val="231F20"/>
          <w:szCs w:val="24"/>
          <w:lang w:val="es-ES"/>
        </w:rPr>
        <w:t xml:space="preserve">Sihem &amp; Malika </w:t>
      </w:r>
      <w:r w:rsidR="00B30C85">
        <w:rPr>
          <w:color w:val="231F20"/>
          <w:szCs w:val="24"/>
          <w:lang w:val="es-ES"/>
        </w:rPr>
        <w:fldChar w:fldCharType="begin" w:fldLock="1"/>
      </w:r>
      <w:r w:rsidR="00156059">
        <w:rPr>
          <w:color w:val="231F20"/>
          <w:szCs w:val="24"/>
          <w:lang w:val="es-ES"/>
        </w:rPr>
        <w:instrText>ADDIN CSL_CITATION {"citationItems":[{"id":"ITEM-1","itemData":{"ISBN":"9781728198811","abstract":"In this work we were interested in the study of the automated multi-aisle storage / retrieval system. It is a question of proceeding to optimize the dimensions of this system based on the analytical model of cycle time and considering constant speeds for the storage / retrieval machines. We are examining the case of the dual cycle, that is to say the storage operation is always followed by a retrieval operation. We are studying the case where storage and retrieval are done on two different aisles. And therefore we seek to optimize the three temporal dimensions of the system by minimizing the travel time between the storage bin and the retrieval bin. We used a commonly used method to find the optimal ratios between the three spatial dimensions of the rack, using the continuous cycle time model.","author":[{"dropping-particle":"","family":"Sihem","given":"Kouloughli","non-dropping-particle":"","parse-names":false,"suffix":""},{"dropping-particle":"","family":"Malika","given":"Korso Feciane","non-dropping-particle":"","parse-names":false,"suffix":""}],"id":"ITEM-1","issued":{"date-parts":[["2020"]]},"page":"2-4","title":"Multi- aisle AS/RS dimensions optimization for travel time between the storage bin and the retrieval bin minimization","type":"article-journal"},"uris":["http://www.mendeley.com/documents/?uuid=80c39bf2-6b26-4e57-8cc7-7cc2fee56640"]}],"mendeley":{"formattedCitation":"[7]","plainTextFormattedCitation":"[7]","previouslyFormattedCitation":"[7]"},"properties":{"noteIndex":0},"schema":"https://github.com/citation-style-language/schema/raw/master/csl-citation.json"}</w:instrText>
      </w:r>
      <w:r w:rsidR="00B30C85">
        <w:rPr>
          <w:color w:val="231F20"/>
          <w:szCs w:val="24"/>
          <w:lang w:val="es-ES"/>
        </w:rPr>
        <w:fldChar w:fldCharType="separate"/>
      </w:r>
      <w:r w:rsidR="00B30C85" w:rsidRPr="00B30C85">
        <w:rPr>
          <w:noProof/>
          <w:color w:val="231F20"/>
          <w:szCs w:val="24"/>
          <w:lang w:val="es-ES"/>
        </w:rPr>
        <w:t>[7]</w:t>
      </w:r>
      <w:r w:rsidR="00B30C85">
        <w:rPr>
          <w:color w:val="231F20"/>
          <w:szCs w:val="24"/>
          <w:lang w:val="es-ES"/>
        </w:rPr>
        <w:fldChar w:fldCharType="end"/>
      </w:r>
      <w:r w:rsidR="00533DB3">
        <w:rPr>
          <w:color w:val="231F20"/>
          <w:szCs w:val="24"/>
          <w:lang w:val="es-ES"/>
        </w:rPr>
        <w:t>, quienes optimizan las dimensiones del sistema AS/RS multi-pasillo para minimizar el tiempo de viaje entre el punto de almacenamiento y el punto de recuperación de producto</w:t>
      </w:r>
      <w:r w:rsidR="00556533">
        <w:rPr>
          <w:color w:val="231F20"/>
          <w:szCs w:val="24"/>
          <w:lang w:val="es-ES"/>
        </w:rPr>
        <w:t>;</w:t>
      </w:r>
      <w:r w:rsidR="00720FFE">
        <w:rPr>
          <w:color w:val="231F20"/>
          <w:szCs w:val="24"/>
          <w:lang w:val="es-ES"/>
        </w:rPr>
        <w:t xml:space="preserve"> asimismo</w:t>
      </w:r>
      <w:r w:rsidR="00556533">
        <w:rPr>
          <w:color w:val="231F20"/>
          <w:szCs w:val="24"/>
          <w:lang w:val="es-ES"/>
        </w:rPr>
        <w:t xml:space="preserve"> </w:t>
      </w:r>
      <w:r w:rsidR="00156059">
        <w:rPr>
          <w:color w:val="231F20"/>
          <w:szCs w:val="24"/>
          <w:lang w:val="es-ES"/>
        </w:rPr>
        <w:t xml:space="preserve">Hamzaoui et al., </w:t>
      </w:r>
      <w:r w:rsidR="00156059">
        <w:rPr>
          <w:color w:val="231F20"/>
          <w:szCs w:val="24"/>
          <w:lang w:val="es-ES"/>
        </w:rPr>
        <w:fldChar w:fldCharType="begin" w:fldLock="1"/>
      </w:r>
      <w:r w:rsidR="00720FFE">
        <w:rPr>
          <w:color w:val="231F20"/>
          <w:szCs w:val="24"/>
          <w:lang w:val="es-ES"/>
        </w:rPr>
        <w:instrText>ADDIN CSL_CITATION {"citationItems":[{"id":"ITEM-1","itemData":{"DOI":"10.1109/IEA.2019.8715076","ISBN":"9781728108513","abstract":"This paper deals with the optimization of the design of automated storage and retrieval systems (AS/RS). What is meant by design's optimization is to determine the dimensions (height, length and depth) of a system for a given size that minimize its average retrieval time. The considered system is the bidirectional flow-rack AS/RS. Discrete and continuous models of retrieval times for this system are used to conduct this investigation. Discrete models are most faithful to the system behavior, while continuous ones are based on a couple of approximations. We propose in this paper an exact and heuristic approach to optimize the design of the studied bidirectional flow-rack AS/RS. The exact approach is based on the discrete models whereas the heuristic approach is based on a rounding technique of the continuous models. We compare both approaches against each other. Results show the proposed heuristic reaches competitive results with optimality reached for some system sizes.","author":[{"dropping-particle":"","family":"Hamzaoui","given":"Mohammed A","non-dropping-particle":"","parse-names":false,"suffix":""},{"dropping-particle":"","family":"Arbaoui","given":"Taha","non-dropping-particle":"","parse-names":false,"suffix":""},{"dropping-particle":"","family":"Sari","given":"Zaki","non-dropping-particle":"","parse-names":false,"suffix":""},{"dropping-particle":"","family":"Yalaoui","given":"Farouk","non-dropping-particle":"","parse-names":false,"suffix":""}],"container-title":"2019 IEEE 6th International Conference on Industrial Engineering and Applications, ICIEA 2019","id":"ITEM-1","issued":{"date-parts":[["2019"]]},"page":"837-842","publisher":"IEEE","title":"Exact and Heuristic Approaches for the Design of Automated Storage and Retrieval Systems (AS/RS)","type":"article-journal"},"uris":["http://www.mendeley.com/documents/?uuid=a636462c-46ee-4533-bbd4-fe58b62df7a6"]}],"mendeley":{"formattedCitation":"[8]","plainTextFormattedCitation":"[8]","previouslyFormattedCitation":"[8]"},"properties":{"noteIndex":0},"schema":"https://github.com/citation-style-language/schema/raw/master/csl-citation.json"}</w:instrText>
      </w:r>
      <w:r w:rsidR="00156059">
        <w:rPr>
          <w:color w:val="231F20"/>
          <w:szCs w:val="24"/>
          <w:lang w:val="es-ES"/>
        </w:rPr>
        <w:fldChar w:fldCharType="separate"/>
      </w:r>
      <w:r w:rsidR="00156059" w:rsidRPr="00156059">
        <w:rPr>
          <w:noProof/>
          <w:color w:val="231F20"/>
          <w:szCs w:val="24"/>
          <w:lang w:val="es-ES"/>
        </w:rPr>
        <w:t>[8]</w:t>
      </w:r>
      <w:r w:rsidR="00156059">
        <w:rPr>
          <w:color w:val="231F20"/>
          <w:szCs w:val="24"/>
          <w:lang w:val="es-ES"/>
        </w:rPr>
        <w:fldChar w:fldCharType="end"/>
      </w:r>
      <w:r w:rsidR="00156059">
        <w:rPr>
          <w:color w:val="231F20"/>
          <w:szCs w:val="24"/>
          <w:lang w:val="es-ES"/>
        </w:rPr>
        <w:t xml:space="preserve"> parten de la comparación entre un método heurístico y matemático para obtener las mejores dimensiones del sistemas, </w:t>
      </w:r>
      <w:r w:rsidR="00720FFE">
        <w:rPr>
          <w:color w:val="231F20"/>
          <w:szCs w:val="24"/>
          <w:lang w:val="es-ES"/>
        </w:rPr>
        <w:t xml:space="preserve">y </w:t>
      </w:r>
      <w:r w:rsidR="00FE4D50">
        <w:rPr>
          <w:color w:val="231F20"/>
          <w:szCs w:val="24"/>
          <w:lang w:val="es-ES"/>
        </w:rPr>
        <w:t xml:space="preserve">Yang et al., </w:t>
      </w:r>
      <w:r w:rsidR="00720FFE">
        <w:rPr>
          <w:color w:val="231F20"/>
          <w:szCs w:val="24"/>
          <w:lang w:val="es-ES"/>
        </w:rPr>
        <w:fldChar w:fldCharType="begin" w:fldLock="1"/>
      </w:r>
      <w:r w:rsidR="00720FFE">
        <w:rPr>
          <w:color w:val="231F20"/>
          <w:szCs w:val="24"/>
          <w:lang w:val="es-ES"/>
        </w:rPr>
        <w:instrText>ADDIN CSL_CITATION {"citationItems":[{"id":"ITEM-1","itemData":{"DOI":"10.1016/j.tre.2017.05.010","ISSN":"13665545","abstract":"The design of an optimal rack for 3D multi-deep AS/RS under full turnover-based storage policy is explored in this paper. The acceleration and deceleration characteristics of storage and retrieval (S/R) machine are considered based on non-approximate speed model of S/R machine. We divided three typical scenarios to investigate. With regards to each scenario, we derive the expected retrieval time for single-command cycles adopting exact speed model and develop the model for optimally designing 3D multi-deep AS/RS rack. From the model, we can derive the optimal rack dimensions for various scenarios more precisely. Our findings are demonstrated by a practical example.","author":[{"dropping-particle":"","family":"Yang","given":"Peng","non-dropping-particle":"","parse-names":false,"suffix":""},{"dropping-particle":"","family":"Yang","given":"Kaidong","non-dropping-particle":"","parse-names":false,"suffix":""},{"dropping-particle":"","family":"Qi","given":"Mingyao","non-dropping-particle":"","parse-names":false,"suffix":""},{"dropping-particle":"","family":"Miao","given":"Lixin","non-dropping-particle":"","parse-names":false,"suffix":""},{"dropping-particle":"","family":"Ye","given":"Bin","non-dropping-particle":"","parse-names":false,"suffix":""}],"container-title":"Transportation Research Part E: Logistics and Transportation Review","id":"ITEM-1","issued":{"date-parts":[["2017"]]},"page":"113-130","publisher":"Elsevier Ltd","title":"Designing the optimal multi-deep AS/RS storage rack under full turnover-based storage policy based on non-approximate speed model of S/R machine","type":"article-journal","volume":"104"},"uris":["http://www.mendeley.com/documents/?uuid=e6f40e51-23ad-4fd8-88c3-4418ba3a1d76"]}],"mendeley":{"formattedCitation":"[9]","plainTextFormattedCitation":"[9]"},"properties":{"noteIndex":0},"schema":"https://github.com/citation-style-language/schema/raw/master/csl-citation.json"}</w:instrText>
      </w:r>
      <w:r w:rsidR="00720FFE">
        <w:rPr>
          <w:color w:val="231F20"/>
          <w:szCs w:val="24"/>
          <w:lang w:val="es-ES"/>
        </w:rPr>
        <w:fldChar w:fldCharType="separate"/>
      </w:r>
      <w:r w:rsidR="00720FFE" w:rsidRPr="00720FFE">
        <w:rPr>
          <w:noProof/>
          <w:color w:val="231F20"/>
          <w:szCs w:val="24"/>
          <w:lang w:val="es-ES"/>
        </w:rPr>
        <w:t>[9]</w:t>
      </w:r>
      <w:r w:rsidR="00720FFE">
        <w:rPr>
          <w:color w:val="231F20"/>
          <w:szCs w:val="24"/>
          <w:lang w:val="es-ES"/>
        </w:rPr>
        <w:fldChar w:fldCharType="end"/>
      </w:r>
      <w:r w:rsidR="00FE4D50">
        <w:rPr>
          <w:color w:val="231F20"/>
          <w:szCs w:val="24"/>
          <w:lang w:val="es-ES"/>
        </w:rPr>
        <w:t xml:space="preserve"> considera un modelo para diseñar un estante con múltiple profundidad con políticas de almacenamiento basadas en rotación. </w:t>
      </w:r>
    </w:p>
    <w:p w14:paraId="2C7610ED" w14:textId="77777777" w:rsidR="00697247" w:rsidRPr="00945EF6" w:rsidRDefault="00697247" w:rsidP="0065766C">
      <w:pPr>
        <w:spacing w:line="268" w:lineRule="auto"/>
        <w:ind w:left="115" w:right="210"/>
        <w:jc w:val="both"/>
        <w:rPr>
          <w:color w:val="231F20"/>
          <w:szCs w:val="24"/>
          <w:lang w:val="es-ES"/>
        </w:rPr>
      </w:pPr>
    </w:p>
    <w:p w14:paraId="45ABC9C0" w14:textId="5B4EFA8D" w:rsidR="009731FF" w:rsidRDefault="008401E0" w:rsidP="0065766C">
      <w:pPr>
        <w:spacing w:line="268" w:lineRule="auto"/>
        <w:ind w:left="115" w:right="210"/>
        <w:jc w:val="both"/>
        <w:rPr>
          <w:color w:val="231F20"/>
          <w:szCs w:val="24"/>
          <w:lang w:val="es-ES"/>
        </w:rPr>
      </w:pPr>
      <w:r>
        <w:rPr>
          <w:color w:val="231F20"/>
          <w:szCs w:val="24"/>
          <w:lang w:val="es-ES"/>
        </w:rPr>
        <w:t>Es así como</w:t>
      </w:r>
      <w:r w:rsidR="00C7645A">
        <w:rPr>
          <w:color w:val="231F20"/>
          <w:szCs w:val="24"/>
          <w:lang w:val="es-ES"/>
        </w:rPr>
        <w:t xml:space="preserve"> la presente investigación tiene como objetivo desarrollar un</w:t>
      </w:r>
      <w:r w:rsidR="00CD0F5E" w:rsidRPr="00CD0F5E">
        <w:rPr>
          <w:color w:val="231F20"/>
          <w:szCs w:val="24"/>
          <w:lang w:val="es-ES"/>
        </w:rPr>
        <w:t xml:space="preserve"> modelo de optimización para el dimensionamiento de la </w:t>
      </w:r>
      <w:r w:rsidR="00CD0F5E" w:rsidRPr="00E665F8">
        <w:rPr>
          <w:szCs w:val="24"/>
          <w:lang w:val="es-ES"/>
        </w:rPr>
        <w:t>estantería</w:t>
      </w:r>
      <w:r w:rsidR="00CD0F5E" w:rsidRPr="00CD0F5E">
        <w:rPr>
          <w:color w:val="231F20"/>
          <w:szCs w:val="24"/>
          <w:lang w:val="es-ES"/>
        </w:rPr>
        <w:t xml:space="preserve"> de un AS/RS considerando el costo de operación y la asimetría de la demand</w:t>
      </w:r>
      <w:r w:rsidR="009731FF">
        <w:rPr>
          <w:color w:val="231F20"/>
          <w:szCs w:val="24"/>
          <w:lang w:val="es-ES"/>
        </w:rPr>
        <w:t>a</w:t>
      </w:r>
      <w:r>
        <w:rPr>
          <w:color w:val="231F20"/>
          <w:szCs w:val="24"/>
          <w:lang w:val="es-ES"/>
        </w:rPr>
        <w:t xml:space="preserve">, </w:t>
      </w:r>
      <w:r w:rsidR="00556533">
        <w:rPr>
          <w:color w:val="231F20"/>
          <w:szCs w:val="24"/>
          <w:lang w:val="es-ES"/>
        </w:rPr>
        <w:t>buscando consigo proporcionar una herramienta práctica sobre el diseño y la gestión de sus sistemas de almacenamiento automatizado.</w:t>
      </w:r>
    </w:p>
    <w:p w14:paraId="3EC5A7DE" w14:textId="769B1ED7" w:rsidR="008511FA" w:rsidRPr="00FA3830" w:rsidRDefault="009731FF" w:rsidP="00E665F8">
      <w:pPr>
        <w:spacing w:line="268" w:lineRule="auto"/>
        <w:ind w:left="115" w:right="210"/>
        <w:jc w:val="both"/>
        <w:rPr>
          <w:sz w:val="11"/>
          <w:lang w:val="es-ES"/>
        </w:rPr>
      </w:pPr>
      <w:r>
        <w:rPr>
          <w:color w:val="231F20"/>
          <w:szCs w:val="24"/>
          <w:lang w:val="es-ES"/>
        </w:rPr>
        <w:t xml:space="preserve"> </w:t>
      </w:r>
    </w:p>
    <w:p w14:paraId="2E844ED0" w14:textId="16C4BA0A" w:rsidR="005800E5" w:rsidRDefault="00A0376F" w:rsidP="005800E5">
      <w:pPr>
        <w:pStyle w:val="Ttulo1"/>
        <w:spacing w:after="240"/>
        <w:rPr>
          <w:lang w:val="es-CO"/>
        </w:rPr>
      </w:pPr>
      <w:r w:rsidRPr="007E031C">
        <w:rPr>
          <w:lang w:val="es-CO"/>
        </w:rPr>
        <w:t>M</w:t>
      </w:r>
      <w:r w:rsidR="007E031C" w:rsidRPr="007E031C">
        <w:rPr>
          <w:lang w:val="es-CO"/>
        </w:rPr>
        <w:t>ateriales y Métodos</w:t>
      </w:r>
    </w:p>
    <w:p w14:paraId="5F65C5AE" w14:textId="2285D89F" w:rsidR="005800E5" w:rsidRPr="005800E5" w:rsidRDefault="005800E5" w:rsidP="005800E5">
      <w:pPr>
        <w:ind w:left="115"/>
        <w:rPr>
          <w:szCs w:val="24"/>
          <w:lang w:val="es-CO"/>
        </w:rPr>
      </w:pPr>
      <w:r w:rsidRPr="005800E5">
        <w:rPr>
          <w:szCs w:val="24"/>
          <w:lang w:val="es-CO"/>
        </w:rPr>
        <w:t xml:space="preserve">La metodología de la investigación se adaptó a la planteada por Hillier &amp; Lieberman </w:t>
      </w:r>
      <w:r w:rsidRPr="005800E5">
        <w:rPr>
          <w:szCs w:val="24"/>
          <w:lang w:val="es-CO"/>
        </w:rPr>
        <w:fldChar w:fldCharType="begin" w:fldLock="1"/>
      </w:r>
      <w:r w:rsidR="00F27006">
        <w:rPr>
          <w:szCs w:val="24"/>
          <w:lang w:val="es-CO"/>
        </w:rPr>
        <w:instrText>ADDIN CSL_CITATION {"citationItems":[{"id":"ITEM-1","itemData":{"ISBN":"978-607-15-0308-4","author":[{"dropping-particle":"","family":"Hillier","given":"Frederick","non-dropping-particle":"","parse-names":false,"suffix":""},{"dropping-particle":"","family":"Lieberman","given":"Geral","non-dropping-particle":"","parse-names":false,"suffix":""}],"edition":"9","editor":[{"dropping-particle":"","family":"McGraw-Hill","given":"","non-dropping-particle":"","parse-names":false,"suffix":""},{"dropping-particle":"","family":"Interamericana Editores S.A de C.V","given":"","non-dropping-particle":"","parse-names":false,"suffix":""}],"id":"ITEM-1","issued":{"date-parts":[["2010"]]},"publisher":"McGraw-Hill Companies","title":"Introducción a la Investigación de Operaciones","type":"book"},"uris":["http://www.mendeley.com/documents/?uuid=1ac888ea-28e6-4831-8c0e-9ea4909c4cd1"]}],"mendeley":{"formattedCitation":"[1]","plainTextFormattedCitation":"[1]","previouslyFormattedCitation":"[1]"},"properties":{"noteIndex":0},"schema":"https://github.com/citation-style-language/schema/raw/master/csl-citation.json"}</w:instrText>
      </w:r>
      <w:r w:rsidRPr="005800E5">
        <w:rPr>
          <w:szCs w:val="24"/>
          <w:lang w:val="es-CO"/>
        </w:rPr>
        <w:fldChar w:fldCharType="separate"/>
      </w:r>
      <w:r w:rsidRPr="005800E5">
        <w:rPr>
          <w:noProof/>
          <w:szCs w:val="24"/>
          <w:lang w:val="es-CO"/>
        </w:rPr>
        <w:t>[1]</w:t>
      </w:r>
      <w:r w:rsidRPr="005800E5">
        <w:rPr>
          <w:szCs w:val="24"/>
          <w:lang w:val="es-CO"/>
        </w:rPr>
        <w:fldChar w:fldCharType="end"/>
      </w:r>
      <w:r w:rsidRPr="005800E5">
        <w:rPr>
          <w:szCs w:val="24"/>
          <w:lang w:val="es-CO"/>
        </w:rPr>
        <w:t xml:space="preserve">, la cual está enfocada en los estudios de investigación de operaciones y consta de las siguientes fases: </w:t>
      </w:r>
    </w:p>
    <w:p w14:paraId="5FC43060" w14:textId="77777777" w:rsidR="007721EA" w:rsidRDefault="007721EA" w:rsidP="007721EA">
      <w:pPr>
        <w:pStyle w:val="Sinespaciado"/>
        <w:ind w:left="142"/>
        <w:jc w:val="both"/>
        <w:rPr>
          <w:b/>
          <w:bCs/>
          <w:color w:val="231F20"/>
          <w:sz w:val="24"/>
          <w:szCs w:val="24"/>
          <w:lang w:val="es-CO"/>
        </w:rPr>
      </w:pPr>
    </w:p>
    <w:p w14:paraId="720C7A50" w14:textId="319F1242" w:rsidR="00B075E5" w:rsidRDefault="00B075E5" w:rsidP="005520EE">
      <w:pPr>
        <w:pStyle w:val="Ttulo2"/>
        <w:spacing w:after="240"/>
        <w:rPr>
          <w:lang w:val="es-CO"/>
        </w:rPr>
      </w:pPr>
      <w:r>
        <w:rPr>
          <w:lang w:val="es-CO"/>
        </w:rPr>
        <w:t xml:space="preserve">Definición del problema </w:t>
      </w:r>
    </w:p>
    <w:p w14:paraId="0CD1528B" w14:textId="54C6BE9D" w:rsidR="005520EE" w:rsidRPr="005520EE" w:rsidRDefault="005520EE" w:rsidP="00804EC8">
      <w:pPr>
        <w:jc w:val="both"/>
        <w:rPr>
          <w:szCs w:val="24"/>
          <w:lang w:val="es-CO"/>
        </w:rPr>
      </w:pPr>
      <w:r w:rsidRPr="005520EE">
        <w:rPr>
          <w:szCs w:val="24"/>
          <w:lang w:val="es-CO"/>
        </w:rPr>
        <w:t xml:space="preserve">La automatización cumple la función de reducir la intervención humana en los procesos de las industrias, haciendo que estas implementen tecnologías para realizar, en su mayor parte, tareas repetitivas, aumentando su importancia en las industrias actuales dada la era digital tras la cuarta revolución industrial. </w:t>
      </w:r>
      <w:r w:rsidR="00426519">
        <w:rPr>
          <w:szCs w:val="24"/>
          <w:lang w:val="es-CO"/>
        </w:rPr>
        <w:t>De acuerdo con Nieto</w:t>
      </w:r>
      <w:r w:rsidRPr="005520EE">
        <w:rPr>
          <w:szCs w:val="24"/>
          <w:lang w:val="es-CO"/>
        </w:rPr>
        <w:t xml:space="preserve"> </w:t>
      </w:r>
      <w:r w:rsidR="00F27006">
        <w:rPr>
          <w:szCs w:val="24"/>
          <w:lang w:val="es-CO"/>
        </w:rPr>
        <w:fldChar w:fldCharType="begin" w:fldLock="1"/>
      </w:r>
      <w:r w:rsidR="00720FFE">
        <w:rPr>
          <w:szCs w:val="24"/>
          <w:lang w:val="es-CO"/>
        </w:rPr>
        <w:instrText>ADDIN CSL_CITATION {"citationItems":[{"id":"ITEM-1","itemData":{"abstract":"El artículo registra conceptos y definiciones de diferentes fuentes sobre automatización. El trabajo manifiesta un enfoque de la automatización hacia los procesos de manufactura en virtud de la experiencia por la que ha transitado el autor de este artículo en la temática de producción manufacturera. Se invocan variadas miradas del por qué y para qué se emprenden proyectos de automatización.. De otra manera se remarca el discurrir tecnológico en los progresivos avances o etapas de la automatización en la esfera productiva. A partir de repensar el problema de automatización y en atención a su vigente actualidad, se retoman planteamientos de Coriat y Freyssenet, en especial lo referido a la relación que tiene el problema de compatibilizar el nivel de automatización con la flexibilidad y la productividad demandadas en la manufactura de categoría mundial competitiva","author":[{"dropping-particle":"","family":"Nieto","given":"Ernesto Cordoba","non-dropping-particle":"","parse-names":false,"suffix":""}],"container-title":"Ing. Investig. vol.26 no.3 Bogotá Sep./Dec. 2006 ISSN 0120-5609","id":"ITEM-1","issue":"3","issued":{"date-parts":[["2006"]]},"page":"120-128","title":"Manufactura y automatización Manufacturing and automation","type":"article-journal","volume":"26"},"uris":["http://www.mendeley.com/documents/?uuid=ebbddbea-2d6b-47c3-b25f-ba14f40030fd"]}],"mendeley":{"formattedCitation":"[10]","plainTextFormattedCitation":"[10]","previouslyFormattedCitation":"[9]"},"properties":{"noteIndex":0},"schema":"https://github.com/citation-style-language/schema/raw/master/csl-citation.json"}</w:instrText>
      </w:r>
      <w:r w:rsidR="00F27006">
        <w:rPr>
          <w:szCs w:val="24"/>
          <w:lang w:val="es-CO"/>
        </w:rPr>
        <w:fldChar w:fldCharType="separate"/>
      </w:r>
      <w:r w:rsidR="00720FFE" w:rsidRPr="00720FFE">
        <w:rPr>
          <w:noProof/>
          <w:szCs w:val="24"/>
          <w:lang w:val="es-CO"/>
        </w:rPr>
        <w:t>[10]</w:t>
      </w:r>
      <w:r w:rsidR="00F27006">
        <w:rPr>
          <w:szCs w:val="24"/>
          <w:lang w:val="es-CO"/>
        </w:rPr>
        <w:fldChar w:fldCharType="end"/>
      </w:r>
      <w:r w:rsidR="00426519">
        <w:rPr>
          <w:szCs w:val="24"/>
          <w:lang w:val="es-CO"/>
        </w:rPr>
        <w:t xml:space="preserve"> </w:t>
      </w:r>
      <w:r w:rsidRPr="005520EE">
        <w:rPr>
          <w:szCs w:val="24"/>
          <w:lang w:val="es-CO"/>
        </w:rPr>
        <w:t>la automatización trae beneficios como</w:t>
      </w:r>
      <w:r w:rsidR="00D974C2">
        <w:rPr>
          <w:szCs w:val="24"/>
          <w:lang w:val="es-CO"/>
        </w:rPr>
        <w:t>:</w:t>
      </w:r>
      <w:r w:rsidRPr="005520EE">
        <w:rPr>
          <w:szCs w:val="24"/>
          <w:lang w:val="es-CO"/>
        </w:rPr>
        <w:t xml:space="preserve"> el mejoramiento de estándares de calidad, la reducción de pérdidas en producción, el incremento de la repetibilidad y la estabilidad de los procesos de manufactura, la reducción del trabajo físico y repetitivo, la obtención de mayor continuidad de la producción en días feriados, el mejoramiento de la relación costo beneficio, el predominio de visión abierta para dimensionar la necesidad y la selección de la oferta técnica y económica más viable en términos de tecnología de automatización.</w:t>
      </w:r>
    </w:p>
    <w:p w14:paraId="2F1CAACC" w14:textId="77777777" w:rsidR="005520EE" w:rsidRDefault="005520EE" w:rsidP="005520EE">
      <w:pPr>
        <w:ind w:left="115"/>
        <w:jc w:val="both"/>
        <w:rPr>
          <w:szCs w:val="24"/>
          <w:lang w:val="es-CO"/>
        </w:rPr>
      </w:pPr>
    </w:p>
    <w:p w14:paraId="55586826" w14:textId="5A2EEC8C" w:rsidR="005520EE" w:rsidRPr="005520EE" w:rsidRDefault="005520EE" w:rsidP="00804EC8">
      <w:pPr>
        <w:jc w:val="both"/>
        <w:rPr>
          <w:szCs w:val="24"/>
          <w:lang w:val="es-CO"/>
        </w:rPr>
      </w:pPr>
      <w:r w:rsidRPr="005520EE">
        <w:rPr>
          <w:szCs w:val="24"/>
          <w:lang w:val="es-CO"/>
        </w:rPr>
        <w:t>Teniendo en cuenta los beneficios de la automatización en las industrias, y en el caso particular del sector logístico, surgen como objeto de estudio los AS/RS, los cuales son definidos por</w:t>
      </w:r>
      <w:r w:rsidR="00426519">
        <w:rPr>
          <w:szCs w:val="24"/>
          <w:lang w:val="es-CO"/>
        </w:rPr>
        <w:t xml:space="preserve"> Schenone et al.</w:t>
      </w:r>
      <w:r w:rsidR="00952749">
        <w:rPr>
          <w:szCs w:val="24"/>
          <w:lang w:val="es-CO"/>
        </w:rPr>
        <w:t xml:space="preserve">, </w:t>
      </w:r>
      <w:r w:rsidR="00952749">
        <w:rPr>
          <w:szCs w:val="24"/>
          <w:lang w:val="es-CO"/>
        </w:rPr>
        <w:fldChar w:fldCharType="begin" w:fldLock="1"/>
      </w:r>
      <w:r w:rsidR="00720FFE">
        <w:rPr>
          <w:szCs w:val="24"/>
          <w:lang w:val="es-CO"/>
        </w:rPr>
        <w:instrText>ADDIN CSL_CITATION {"citationItems":[{"id":"ITEM-1","itemData":{"DOI":"10.1080/21693277.2020.1781703","ISSN":"21693277","abstract":"This study provides an approach to compute the travel time for AS/R systems in a class-based storage environment. A regression analysis is completed in order to define the importance of the key predictors taken into account and to propose a formulation of travel times. The results show the reliability of the model and allow to evaluate the travel time through the identification of a complete list of predictors. The proposed approach supports managers in theex-ante definition of travel times for a warehouse. A correct evaluation of travel times enables a better monitoring of the performance of warehouse operations and can support practitioners in the choice of the configuration not only in terms of kind of cycle, but also from a policy assignment perspective. From a theoretical point of view, this work can be considered as an attempt to refine the existing methods to compute travel times.","author":[{"dropping-particle":"","family":"Schenone","given":"Maurizio","non-dropping-particle":"","parse-names":false,"suffix":""},{"dropping-particle":"","family":"Mangano","given":"Giulio","non-dropping-particle":"","parse-names":false,"suffix":""},{"dropping-particle":"","family":"Grimaldi","given":"Sabrina","non-dropping-particle":"","parse-names":false,"suffix":""},{"dropping-particle":"","family":"Cagliano","given":"Anna Corinna","non-dropping-particle":"","parse-names":false,"suffix":""}],"container-title":"Production and Manufacturing Research","id":"ITEM-1","issue":"1","issued":{"date-parts":[["2020"]]},"page":"273-290","publisher":"Taylor &amp; Francis","title":"An approach for computing AS/R systems travel times in a class-based storage configuration","type":"article-journal","volume":"8"},"uris":["http://www.mendeley.com/documents/?uuid=27a49aea-a7ea-44f0-a0cd-a236de615829"]}],"mendeley":{"formattedCitation":"[11]","plainTextFormattedCitation":"[11]","previouslyFormattedCitation":"[10]"},"properties":{"noteIndex":0},"schema":"https://github.com/citation-style-language/schema/raw/master/csl-citation.json"}</w:instrText>
      </w:r>
      <w:r w:rsidR="00952749">
        <w:rPr>
          <w:szCs w:val="24"/>
          <w:lang w:val="es-CO"/>
        </w:rPr>
        <w:fldChar w:fldCharType="separate"/>
      </w:r>
      <w:r w:rsidR="00720FFE" w:rsidRPr="00720FFE">
        <w:rPr>
          <w:noProof/>
          <w:szCs w:val="24"/>
          <w:lang w:val="es-CO"/>
        </w:rPr>
        <w:t>[11]</w:t>
      </w:r>
      <w:r w:rsidR="00952749">
        <w:rPr>
          <w:szCs w:val="24"/>
          <w:lang w:val="es-CO"/>
        </w:rPr>
        <w:fldChar w:fldCharType="end"/>
      </w:r>
      <w:r w:rsidRPr="005520EE">
        <w:rPr>
          <w:szCs w:val="24"/>
          <w:lang w:val="es-CO"/>
        </w:rPr>
        <w:t xml:space="preserve"> como sistemas de almacenamiento y recuperación de productos utilizados en entornos tanto de distribución como de producción, los cuales tienen como componentes básicos racks de almacenamiento, ubicaciones de almacenamiento, maquinas o grúas apiladoras automatizadas con control computarizado para almacenar y recuperar unidades de carga sin interferencia humana. Además, </w:t>
      </w:r>
      <w:r w:rsidR="00952749">
        <w:rPr>
          <w:szCs w:val="24"/>
          <w:lang w:val="es-CO"/>
        </w:rPr>
        <w:t xml:space="preserve">Schenone et al., </w:t>
      </w:r>
      <w:r w:rsidR="00952749">
        <w:rPr>
          <w:szCs w:val="24"/>
          <w:lang w:val="es-CO"/>
        </w:rPr>
        <w:fldChar w:fldCharType="begin" w:fldLock="1"/>
      </w:r>
      <w:r w:rsidR="00720FFE">
        <w:rPr>
          <w:szCs w:val="24"/>
          <w:lang w:val="es-CO"/>
        </w:rPr>
        <w:instrText>ADDIN CSL_CITATION {"citationItems":[{"id":"ITEM-1","itemData":{"DOI":"10.1080/21693277.2020.1781703","ISSN":"21693277","abstract":"This study provides an approach to compute the travel time for AS/R systems in a class-based storage environment. A regression analysis is completed in order to define the importance of the key predictors taken into account and to propose a formulation of travel times. The results show the reliability of the model and allow to evaluate the travel time through the identification of a complete list of predictors. The proposed approach supports managers in theex-ante definition of travel times for a warehouse. A correct evaluation of travel times enables a better monitoring of the performance of warehouse operations and can support practitioners in the choice of the configuration not only in terms of kind of cycle, but also from a policy assignment perspective. From a theoretical point of view, this work can be considered as an attempt to refine the existing methods to compute travel times.","author":[{"dropping-particle":"","family":"Schenone","given":"Maurizio","non-dropping-particle":"","parse-names":false,"suffix":""},{"dropping-particle":"","family":"Mangano","given":"Giulio","non-dropping-particle":"","parse-names":false,"suffix":""},{"dropping-particle":"","family":"Grimaldi","given":"Sabrina","non-dropping-particle":"","parse-names":false,"suffix":""},{"dropping-particle":"","family":"Cagliano","given":"Anna Corinna","non-dropping-particle":"","parse-names":false,"suffix":""}],"container-title":"Production and Manufacturing Research","id":"ITEM-1","issue":"1","issued":{"date-parts":[["2020"]]},"page":"273-290","publisher":"Taylor &amp; Francis","title":"An approach for computing AS/R systems travel times in a class-based storage configuration","type":"article-journal","volume":"8"},"uris":["http://www.mendeley.com/documents/?uuid=27a49aea-a7ea-44f0-a0cd-a236de615829"]}],"mendeley":{"formattedCitation":"[11]","plainTextFormattedCitation":"[11]","previouslyFormattedCitation":"[10]"},"properties":{"noteIndex":0},"schema":"https://github.com/citation-style-language/schema/raw/master/csl-citation.json"}</w:instrText>
      </w:r>
      <w:r w:rsidR="00952749">
        <w:rPr>
          <w:szCs w:val="24"/>
          <w:lang w:val="es-CO"/>
        </w:rPr>
        <w:fldChar w:fldCharType="separate"/>
      </w:r>
      <w:r w:rsidR="00720FFE" w:rsidRPr="00720FFE">
        <w:rPr>
          <w:noProof/>
          <w:szCs w:val="24"/>
          <w:lang w:val="es-CO"/>
        </w:rPr>
        <w:t>[11]</w:t>
      </w:r>
      <w:r w:rsidR="00952749">
        <w:rPr>
          <w:szCs w:val="24"/>
          <w:lang w:val="es-CO"/>
        </w:rPr>
        <w:fldChar w:fldCharType="end"/>
      </w:r>
      <w:r w:rsidRPr="005520EE">
        <w:rPr>
          <w:szCs w:val="24"/>
          <w:lang w:val="es-CO"/>
        </w:rPr>
        <w:t xml:space="preserve"> también establece las numerosas ventajas de la utilización de los AS/RS como: la utilización eficiente del espacio de almacenamiento, la reducción de daños y elusión de mercancías, mayor control sobre las tareas de almacenamiento y recuperación, y la disminución del número de trabajadores en el almacén.</w:t>
      </w:r>
    </w:p>
    <w:p w14:paraId="656FDC64" w14:textId="77777777" w:rsidR="005520EE" w:rsidRDefault="005520EE" w:rsidP="005520EE">
      <w:pPr>
        <w:ind w:left="115"/>
        <w:jc w:val="both"/>
        <w:rPr>
          <w:szCs w:val="24"/>
          <w:lang w:val="es-CO"/>
        </w:rPr>
      </w:pPr>
    </w:p>
    <w:p w14:paraId="3BA068D9" w14:textId="7EAAF5AE" w:rsidR="005520EE" w:rsidRPr="005520EE" w:rsidRDefault="005520EE" w:rsidP="00804EC8">
      <w:pPr>
        <w:jc w:val="both"/>
        <w:rPr>
          <w:szCs w:val="24"/>
          <w:lang w:val="es-CO"/>
        </w:rPr>
      </w:pPr>
      <w:r w:rsidRPr="005520EE">
        <w:rPr>
          <w:szCs w:val="24"/>
          <w:lang w:val="es-CO"/>
        </w:rPr>
        <w:t>El mundo y sus necesidades también han influido en el desarrollo de los AS/RS. De acuerdo a</w:t>
      </w:r>
      <w:r w:rsidR="00206BBA">
        <w:rPr>
          <w:szCs w:val="24"/>
          <w:lang w:val="es-CO"/>
        </w:rPr>
        <w:t xml:space="preserve"> </w:t>
      </w:r>
      <w:r w:rsidR="00206BBA" w:rsidRPr="005520EE">
        <w:rPr>
          <w:noProof/>
          <w:szCs w:val="24"/>
          <w:lang w:val="es-CO"/>
        </w:rPr>
        <w:t xml:space="preserve">Brezovnik </w:t>
      </w:r>
      <w:r w:rsidR="00206BBA">
        <w:rPr>
          <w:noProof/>
          <w:szCs w:val="24"/>
          <w:lang w:val="es-CO"/>
        </w:rPr>
        <w:t xml:space="preserve">et al., </w:t>
      </w:r>
      <w:r w:rsidR="00206BBA">
        <w:rPr>
          <w:noProof/>
          <w:szCs w:val="24"/>
          <w:lang w:val="es-CO"/>
        </w:rPr>
        <w:fldChar w:fldCharType="begin" w:fldLock="1"/>
      </w:r>
      <w:r w:rsidR="00720FFE">
        <w:rPr>
          <w:noProof/>
          <w:szCs w:val="24"/>
          <w:lang w:val="es-CO"/>
        </w:rPr>
        <w:instrText>ADDIN CSL_CITATION {"citationItems":[{"id":"ITEM-1","itemData":{"DOI":"10.1016/j.proeng.2015.01.498","author":[{"dropping-particle":"","family":"Brezovnik","given":"Simon","non-dropping-particle":"","parse-names":false,"suffix":""},{"dropping-particle":"","family":"Gotlih","given":"Janez","non-dropping-particle":"","parse-names":false,"suffix":""},{"dropping-particle":"","family":"Balič","given":"Jože","non-dropping-particle":"","parse-names":false,"suffix":""},{"dropping-particle":"","family":"Gotlih","given":"Karl","non-dropping-particle":"","parse-names":false,"suffix":""},{"dropping-particle":"","family":"Brezočnik","given":"Miran","non-dropping-particle":"","parse-names":false,"suffix":""}],"container-title":"Procedia Engineering","id":"ITEM-1","issue":"January","issued":{"date-parts":[["2015"]]},"note":"Cited by: 18; All Open Access, Bronze Open Access","page":"1309-1318","title":"Optimization of an automated storage and retrieval systems by swarm intelligence","type":"paper-conference","volume":"100"},"uris":["http://www.mendeley.com/documents/?uuid=b2fb2725-b4e3-4c69-b0f0-648dded4f29b"]}],"mendeley":{"formattedCitation":"[12]","plainTextFormattedCitation":"[12]","previouslyFormattedCitation":"[11]"},"properties":{"noteIndex":0},"schema":"https://github.com/citation-style-language/schema/raw/master/csl-citation.json"}</w:instrText>
      </w:r>
      <w:r w:rsidR="00206BBA">
        <w:rPr>
          <w:noProof/>
          <w:szCs w:val="24"/>
          <w:lang w:val="es-CO"/>
        </w:rPr>
        <w:fldChar w:fldCharType="separate"/>
      </w:r>
      <w:r w:rsidR="00720FFE" w:rsidRPr="00720FFE">
        <w:rPr>
          <w:noProof/>
          <w:szCs w:val="24"/>
          <w:lang w:val="es-CO"/>
        </w:rPr>
        <w:t>[12]</w:t>
      </w:r>
      <w:r w:rsidR="00206BBA">
        <w:rPr>
          <w:noProof/>
          <w:szCs w:val="24"/>
          <w:lang w:val="es-CO"/>
        </w:rPr>
        <w:fldChar w:fldCharType="end"/>
      </w:r>
      <w:r w:rsidRPr="005520EE">
        <w:rPr>
          <w:szCs w:val="24"/>
          <w:lang w:val="es-CO"/>
        </w:rPr>
        <w:t xml:space="preserve"> la evolución de los sistemas automatizados de almacenamiento y recuperación (AS/RS) se está acelerando debido a las crecientes necesidades económicas y logísticas. Además, es de conocimiento común que, como establece </w:t>
      </w:r>
      <w:r w:rsidR="00BC1D3D" w:rsidRPr="005520EE">
        <w:rPr>
          <w:noProof/>
          <w:szCs w:val="24"/>
          <w:lang w:val="es-CO"/>
        </w:rPr>
        <w:t>Roodbergen &amp; Vis</w:t>
      </w:r>
      <w:r w:rsidR="00BC1D3D">
        <w:rPr>
          <w:noProof/>
          <w:szCs w:val="24"/>
          <w:lang w:val="es-CO"/>
        </w:rPr>
        <w:t xml:space="preserve"> </w:t>
      </w:r>
      <w:r w:rsidR="00BC1D3D">
        <w:rPr>
          <w:noProof/>
          <w:szCs w:val="24"/>
          <w:lang w:val="es-CO"/>
        </w:rPr>
        <w:fldChar w:fldCharType="begin" w:fldLock="1"/>
      </w:r>
      <w:r w:rsidR="00925D0E">
        <w:rPr>
          <w:noProof/>
          <w:szCs w:val="24"/>
          <w:lang w:val="es-CO"/>
        </w:rPr>
        <w:instrText>ADDIN CSL_CITATION {"citationItems":[{"id":"ITEM-1","itemData":{"DOI":"10.1016/j.ejor.2008.01.038","ISSN":"03772217","abstract":"Automated Storage and Retrieval Systems (AS/RSs) are warehousing systems that are used for the storage and retrieval of products in both distribution and production environments. This paper provides an overview of literature from the past 30 years. A comprehensive explanation of the current state of the art in AS/RS design is provided for a range of issues such as system configuration, travel time estimation, storage assignment, dwell-point location, and request sequencing. The majority of the reviewed models and solution methods are applicable to static scheduling and design problems only. Requirements for AS/RSs are, however, increasingly of a more dynamic nature for which new models will need to be developed to overcome large computation times and finite planning horizons, and to improve system performance. Several other avenues for future research in the design and control of AS/RSs are also specified. ©2008 Elsevier B.V. All rights reserved.","author":[{"dropping-particle":"","family":"Roodbergen","given":"Kees Jan","non-dropping-particle":"","parse-names":false,"suffix":""},{"dropping-particle":"","family":"Vis","given":"Iris F A","non-dropping-particle":"","parse-names":false,"suffix":""}],"container-title":"European Journal of Operational Research","id":"ITEM-1","issue":"2","issued":{"date-parts":[["2009"]]},"page":"343-362","publisher":"Elsevier B.V.","title":"A survey of literature on automated storage and retrieval systems","type":"article-journal","volume":"194"},"uris":["http://www.mendeley.com/documents/?uuid=845105ff-ee96-4223-9a9e-3889b9329758"]}],"mendeley":{"formattedCitation":"[4]","plainTextFormattedCitation":"[4]","previouslyFormattedCitation":"[4]"},"properties":{"noteIndex":0},"schema":"https://github.com/citation-style-language/schema/raw/master/csl-citation.json"}</w:instrText>
      </w:r>
      <w:r w:rsidR="00BC1D3D">
        <w:rPr>
          <w:noProof/>
          <w:szCs w:val="24"/>
          <w:lang w:val="es-CO"/>
        </w:rPr>
        <w:fldChar w:fldCharType="separate"/>
      </w:r>
      <w:r w:rsidR="00BC1D3D" w:rsidRPr="00BC1D3D">
        <w:rPr>
          <w:noProof/>
          <w:szCs w:val="24"/>
          <w:lang w:val="es-CO"/>
        </w:rPr>
        <w:t>[4]</w:t>
      </w:r>
      <w:r w:rsidR="00BC1D3D">
        <w:rPr>
          <w:noProof/>
          <w:szCs w:val="24"/>
          <w:lang w:val="es-CO"/>
        </w:rPr>
        <w:fldChar w:fldCharType="end"/>
      </w:r>
      <w:r w:rsidRPr="005520EE">
        <w:rPr>
          <w:szCs w:val="24"/>
          <w:lang w:val="es-CO"/>
        </w:rPr>
        <w:t xml:space="preserve">, el mundo actual es de cambios rápidos en la demanda de los clientes, pequeños pedidos por Internet, entregas ajustadas horarios, alta competencia y requisitos de alto nivel de servicio, así será cada vez más difícil mantener un buen rendimiento en las industrias si continúan utilizando las mismas técnicas de solución. </w:t>
      </w:r>
    </w:p>
    <w:p w14:paraId="78894B5F" w14:textId="77777777" w:rsidR="005520EE" w:rsidRDefault="005520EE" w:rsidP="005520EE">
      <w:pPr>
        <w:ind w:left="115"/>
        <w:jc w:val="both"/>
        <w:rPr>
          <w:szCs w:val="24"/>
          <w:lang w:val="es-CO"/>
        </w:rPr>
      </w:pPr>
    </w:p>
    <w:p w14:paraId="4AC2800F" w14:textId="678B8285" w:rsidR="00E665F8" w:rsidRDefault="005520EE" w:rsidP="005520EE">
      <w:pPr>
        <w:ind w:left="115"/>
        <w:jc w:val="both"/>
        <w:rPr>
          <w:szCs w:val="24"/>
          <w:lang w:val="es-CO"/>
        </w:rPr>
      </w:pPr>
      <w:r w:rsidRPr="005520EE">
        <w:rPr>
          <w:szCs w:val="24"/>
          <w:lang w:val="es-CO"/>
        </w:rPr>
        <w:t xml:space="preserve">En el diseño de un AS/RS se contemplan </w:t>
      </w:r>
      <w:r w:rsidR="00925D0E">
        <w:rPr>
          <w:szCs w:val="24"/>
          <w:lang w:val="es-CO"/>
        </w:rPr>
        <w:t>diversas</w:t>
      </w:r>
      <w:r w:rsidRPr="005520EE">
        <w:rPr>
          <w:szCs w:val="24"/>
          <w:lang w:val="es-CO"/>
        </w:rPr>
        <w:t xml:space="preserve"> decisiones dependiendo del tipo de problema presentado y considerando la configuración física del sistema</w:t>
      </w:r>
      <w:r w:rsidR="004A25BC">
        <w:rPr>
          <w:szCs w:val="24"/>
          <w:lang w:val="es-CO"/>
        </w:rPr>
        <w:t xml:space="preserve"> </w:t>
      </w:r>
      <w:r w:rsidRPr="005520EE">
        <w:rPr>
          <w:szCs w:val="24"/>
          <w:lang w:val="es-CO"/>
        </w:rPr>
        <w:t xml:space="preserve">. Las decisiones de diseño en los AS/RS involucran la definición del número de pasillos, las dimensiones de la estantería, la longitud y cantidad de los pasillos, la ubicación, número y capacidad de los puntos de entrada y salida de material, entre otros. Es importante tener en cuenta correcto estudio previo en el dimensionamiento de la estantería del AS/RS, ya que un mal diseño puede llevar a menor rendimiento en el sistema, mayores cuellos de botella e incremento en los costos de operación. Por lo anterior, </w:t>
      </w:r>
      <w:r w:rsidR="00AE21F5">
        <w:rPr>
          <w:szCs w:val="24"/>
          <w:lang w:val="es-CO"/>
        </w:rPr>
        <w:t xml:space="preserve">se parte del desarrollo del </w:t>
      </w:r>
      <w:r w:rsidRPr="005520EE">
        <w:rPr>
          <w:szCs w:val="24"/>
          <w:lang w:val="es-CO"/>
        </w:rPr>
        <w:t>modelo de optimización para el dimensionamiento de la estantería de un AS/RS abordado desde el costo de operación, teniendo en cuenta que lo fundamental para cualquier estrategia y diseño de almacén es la minimización de costos mientras se logra el nivel deseado de servicio al cliente</w:t>
      </w:r>
      <w:r w:rsidR="00435EE9">
        <w:rPr>
          <w:szCs w:val="24"/>
          <w:lang w:val="es-CO"/>
        </w:rPr>
        <w:t xml:space="preserve"> </w:t>
      </w:r>
      <w:r w:rsidR="00435EE9">
        <w:rPr>
          <w:szCs w:val="24"/>
          <w:lang w:val="es-CO"/>
        </w:rPr>
        <w:fldChar w:fldCharType="begin" w:fldLock="1"/>
      </w:r>
      <w:r w:rsidR="00720FFE">
        <w:rPr>
          <w:szCs w:val="24"/>
          <w:lang w:val="es-CO"/>
        </w:rPr>
        <w:instrText>ADDIN CSL_CITATION {"citationItems":[{"id":"ITEM-1","itemData":{"abstract":"Fundamental to any logistics strategy is the minimisation of the costs of transportation, warehousing, inventory, and order processing while achieving the desired level of customer service. Benefits may be further leveraged through the coordinated management of related activities. Although a variety of logistics software has been developed, relevant variable marketing and distribution costs are frequently ignored. A prototype decision support system was developed during this research. It performs profitability analyses using the historical data contained in its database tables, and highlights the net customer profit margin for a given customer profile. It also displays the individual logistics, marketing and current asset charges, and can be used to evaluate the contribution margins of various customers. 'What-if' analysis helps the user to change critical demand, product, and marketing cost parameters in order to analyse their impact on the base case costs.","author":[{"dropping-particle":"","family":"Moynihan","given":"Gary","non-dropping-particle":"","parse-names":false,"suffix":""},{"dropping-particle":"","family":"Padmanabhan","given":"Nandagopal","non-dropping-particle":"","parse-names":false,"suffix":""}],"container-title":"AISLE: analytical integrated software for a logistics environment","id":"ITEM-1","issued":{"date-parts":[["2005"]]},"page":"78-95","title":"AISLE: analytical integrated software for a logistics environment","type":"article"},"uris":["http://www.mendeley.com/documents/?uuid=e3bca769-dc54-48cd-b03c-c84b5b7d29be"]}],"mendeley":{"formattedCitation":"[13]","plainTextFormattedCitation":"[13]","previouslyFormattedCitation":"[12]"},"properties":{"noteIndex":0},"schema":"https://github.com/citation-style-language/schema/raw/master/csl-citation.json"}</w:instrText>
      </w:r>
      <w:r w:rsidR="00435EE9">
        <w:rPr>
          <w:szCs w:val="24"/>
          <w:lang w:val="es-CO"/>
        </w:rPr>
        <w:fldChar w:fldCharType="separate"/>
      </w:r>
      <w:r w:rsidR="00720FFE" w:rsidRPr="00720FFE">
        <w:rPr>
          <w:noProof/>
          <w:szCs w:val="24"/>
          <w:lang w:val="es-CO"/>
        </w:rPr>
        <w:t>[13]</w:t>
      </w:r>
      <w:r w:rsidR="00435EE9">
        <w:rPr>
          <w:szCs w:val="24"/>
          <w:lang w:val="es-CO"/>
        </w:rPr>
        <w:fldChar w:fldCharType="end"/>
      </w:r>
      <w:r w:rsidR="00435EE9">
        <w:rPr>
          <w:szCs w:val="24"/>
          <w:lang w:val="es-CO"/>
        </w:rPr>
        <w:t>.</w:t>
      </w:r>
      <w:r w:rsidR="00E665F8">
        <w:rPr>
          <w:szCs w:val="24"/>
          <w:lang w:val="es-CO"/>
        </w:rPr>
        <w:t xml:space="preserve"> </w:t>
      </w:r>
    </w:p>
    <w:p w14:paraId="76F6AF45" w14:textId="77777777" w:rsidR="00E665F8" w:rsidRDefault="00E665F8" w:rsidP="005520EE">
      <w:pPr>
        <w:ind w:left="115"/>
        <w:jc w:val="both"/>
        <w:rPr>
          <w:szCs w:val="24"/>
          <w:lang w:val="es-CO"/>
        </w:rPr>
      </w:pPr>
    </w:p>
    <w:p w14:paraId="13E32E04" w14:textId="29C5E890" w:rsidR="005520EE" w:rsidRPr="005520EE" w:rsidRDefault="00E665F8" w:rsidP="00804EC8">
      <w:pPr>
        <w:jc w:val="both"/>
        <w:rPr>
          <w:szCs w:val="24"/>
          <w:lang w:val="es-CO"/>
        </w:rPr>
      </w:pPr>
      <w:r>
        <w:rPr>
          <w:szCs w:val="24"/>
          <w:lang w:val="es-CO"/>
        </w:rPr>
        <w:t>Por último, cabe resaltar que e</w:t>
      </w:r>
      <w:r w:rsidR="005520EE" w:rsidRPr="005520EE">
        <w:rPr>
          <w:szCs w:val="24"/>
          <w:lang w:val="es-CO"/>
        </w:rPr>
        <w:t>l sistema objeto de estudio involucra un solo pasillo, estanterías fijas y almacenamiento basado en clases, además de que el costo de operación se propone variable a partir de la ubicación de almacenamiento en la estantería y de la clase de producto manipulado. Lo previamente mencionado, permite que</w:t>
      </w:r>
      <w:r>
        <w:rPr>
          <w:szCs w:val="24"/>
          <w:lang w:val="es-CO"/>
        </w:rPr>
        <w:t>,</w:t>
      </w:r>
      <w:r w:rsidR="005520EE" w:rsidRPr="005520EE">
        <w:rPr>
          <w:szCs w:val="24"/>
          <w:lang w:val="es-CO"/>
        </w:rPr>
        <w:t xml:space="preserve"> a través del modelo matemático y el comportamiento de la demanda</w:t>
      </w:r>
      <w:r>
        <w:rPr>
          <w:szCs w:val="24"/>
          <w:lang w:val="es-CO"/>
        </w:rPr>
        <w:t>,</w:t>
      </w:r>
      <w:r w:rsidR="005520EE" w:rsidRPr="005520EE">
        <w:rPr>
          <w:szCs w:val="24"/>
          <w:lang w:val="es-CO"/>
        </w:rPr>
        <w:t xml:space="preserve"> se definan las decisiones relacionadas con las ubicaciones de los diferentes tipos de producto y las dimensiones de la estantería, y así, beneficiar a entornos industriales reales que consideren sistemas similares al estudiado.</w:t>
      </w:r>
    </w:p>
    <w:p w14:paraId="0CB6DD3E" w14:textId="77777777" w:rsidR="001546B7" w:rsidRDefault="001546B7" w:rsidP="001546B7">
      <w:pPr>
        <w:rPr>
          <w:lang w:val="es-CO"/>
        </w:rPr>
      </w:pPr>
    </w:p>
    <w:p w14:paraId="09C58F23" w14:textId="250E6C34" w:rsidR="00B075E5" w:rsidRDefault="00B075E5" w:rsidP="00E665F8">
      <w:pPr>
        <w:pStyle w:val="Ttulo2"/>
        <w:spacing w:after="240"/>
        <w:rPr>
          <w:lang w:val="es-CO"/>
        </w:rPr>
      </w:pPr>
      <w:r>
        <w:rPr>
          <w:lang w:val="es-CO"/>
        </w:rPr>
        <w:t>Formulación del modelo matemático</w:t>
      </w:r>
    </w:p>
    <w:p w14:paraId="66014DB4" w14:textId="4595E3C3" w:rsidR="00E665F8" w:rsidRDefault="00D26113" w:rsidP="00D26113">
      <w:pPr>
        <w:ind w:left="115"/>
        <w:jc w:val="both"/>
        <w:rPr>
          <w:szCs w:val="24"/>
          <w:lang w:val="es-CO"/>
        </w:rPr>
      </w:pPr>
      <w:r>
        <w:rPr>
          <w:szCs w:val="24"/>
          <w:lang w:val="es-CO"/>
        </w:rPr>
        <w:lastRenderedPageBreak/>
        <w:t>C</w:t>
      </w:r>
      <w:r w:rsidRPr="00D26113">
        <w:rPr>
          <w:szCs w:val="24"/>
          <w:lang w:val="es-CO"/>
        </w:rPr>
        <w:t xml:space="preserve">onsiderando las diferentes decisiones de diseño y control de los AS/RS, se formula un modelo matemático el cual permita diseñar de manera óptima las dimensiones de la estantería del AS/RS, mediante la minimización del costo operativo total del sistema y satisfaciendo una demanda de productos totalmente, teniendo en cuenta los costos operativos y las variaciones de la asimetría de la demanda con un almacenamiento basado en clases. </w:t>
      </w:r>
    </w:p>
    <w:p w14:paraId="6155FEE3" w14:textId="77777777" w:rsidR="00DD64EB" w:rsidRDefault="00DD64EB" w:rsidP="00D26113">
      <w:pPr>
        <w:ind w:left="115"/>
        <w:jc w:val="both"/>
        <w:rPr>
          <w:szCs w:val="24"/>
          <w:lang w:val="es-CO"/>
        </w:rPr>
      </w:pPr>
    </w:p>
    <w:p w14:paraId="600B7D3B" w14:textId="34535288" w:rsidR="00DD64EB" w:rsidRDefault="00DD64EB" w:rsidP="00D26113">
      <w:pPr>
        <w:ind w:left="115"/>
        <w:jc w:val="both"/>
        <w:rPr>
          <w:szCs w:val="24"/>
          <w:lang w:val="es-CO"/>
        </w:rPr>
      </w:pPr>
      <w:r>
        <w:rPr>
          <w:szCs w:val="24"/>
          <w:lang w:val="es-CO"/>
        </w:rPr>
        <w:t xml:space="preserve">Siendo así, se estipulan los siguientes parámetros de entrada: </w:t>
      </w:r>
    </w:p>
    <w:p w14:paraId="0C3BC7A9" w14:textId="3C54690F" w:rsidR="00F251D5" w:rsidRDefault="00F251D5" w:rsidP="00F251D5">
      <w:pPr>
        <w:pStyle w:val="Prrafodelista"/>
        <w:numPr>
          <w:ilvl w:val="0"/>
          <w:numId w:val="5"/>
        </w:numPr>
        <w:rPr>
          <w:szCs w:val="24"/>
          <w:lang w:val="es-CO"/>
        </w:rPr>
      </w:pPr>
      <w:r>
        <w:rPr>
          <w:b/>
          <w:bCs/>
          <w:szCs w:val="24"/>
          <w:lang w:val="es-CO"/>
        </w:rPr>
        <w:t>Di</w:t>
      </w:r>
      <w:r w:rsidR="00BB1782" w:rsidRPr="00F251D5">
        <w:rPr>
          <w:b/>
          <w:bCs/>
          <w:szCs w:val="24"/>
          <w:lang w:val="es-CO"/>
        </w:rPr>
        <w:t>seño físico:</w:t>
      </w:r>
      <w:r w:rsidR="00BB1782" w:rsidRPr="00F251D5">
        <w:rPr>
          <w:szCs w:val="24"/>
          <w:lang w:val="es-CO"/>
        </w:rPr>
        <w:t xml:space="preserve"> </w:t>
      </w:r>
      <w:r>
        <w:rPr>
          <w:szCs w:val="24"/>
          <w:lang w:val="es-CO"/>
        </w:rPr>
        <w:t>e</w:t>
      </w:r>
      <w:r w:rsidR="00BB1782" w:rsidRPr="00F251D5">
        <w:rPr>
          <w:szCs w:val="24"/>
          <w:lang w:val="es-CO"/>
        </w:rPr>
        <w:t xml:space="preserve">l sistema automatizado de almacenamiento y recuperación de producto aplicado </w:t>
      </w:r>
      <w:r w:rsidR="00236209" w:rsidRPr="00F251D5">
        <w:rPr>
          <w:szCs w:val="24"/>
          <w:lang w:val="es-CO"/>
        </w:rPr>
        <w:t>la investigación</w:t>
      </w:r>
      <w:r w:rsidR="00BB1782" w:rsidRPr="00F251D5">
        <w:rPr>
          <w:szCs w:val="24"/>
          <w:lang w:val="es-CO"/>
        </w:rPr>
        <w:t xml:space="preserve"> está compuesto </w:t>
      </w:r>
      <w:r w:rsidR="00236209" w:rsidRPr="00F251D5">
        <w:rPr>
          <w:szCs w:val="24"/>
          <w:lang w:val="es-CO"/>
        </w:rPr>
        <w:t>u</w:t>
      </w:r>
      <w:r w:rsidR="00BB1782" w:rsidRPr="00F251D5">
        <w:rPr>
          <w:szCs w:val="24"/>
          <w:lang w:val="es-CO"/>
        </w:rPr>
        <w:t>n estante discreto con un pasillo correspondiente; además, este mismo estante este compuesto estructuralmente por bahías, niveles, vigas, columnas y posiciones. Además el punto de entrada y salida de material es ubicado en la esquina inferior izquierda del estante, adaptando así, una de las opciones propuestas por</w:t>
      </w:r>
      <w:r w:rsidR="00236209" w:rsidRPr="00F251D5">
        <w:rPr>
          <w:szCs w:val="24"/>
          <w:lang w:val="es-CO"/>
        </w:rPr>
        <w:t xml:space="preserve"> </w:t>
      </w:r>
      <w:r w:rsidR="0008792C">
        <w:rPr>
          <w:szCs w:val="24"/>
          <w:lang w:val="es-CO"/>
        </w:rPr>
        <w:t xml:space="preserve"> </w:t>
      </w:r>
      <w:r w:rsidR="00236209" w:rsidRPr="00F251D5">
        <w:rPr>
          <w:szCs w:val="24"/>
          <w:lang w:val="es-CO"/>
        </w:rPr>
        <w:t xml:space="preserve">Manzini </w:t>
      </w:r>
      <w:r w:rsidR="0008792C">
        <w:rPr>
          <w:szCs w:val="24"/>
          <w:lang w:val="es-CO"/>
        </w:rPr>
        <w:fldChar w:fldCharType="begin" w:fldLock="1"/>
      </w:r>
      <w:r w:rsidR="00720FFE">
        <w:rPr>
          <w:szCs w:val="24"/>
          <w:lang w:val="es-CO"/>
        </w:rPr>
        <w:instrText>ADDIN CSL_CITATION {"citationItems":[{"id":"ITEM-1","itemData":{"DOI":"10.1007/978-1-4471-2274-6","ISBN":"978-1-4471-2274-6","author":[{"dropping-particle":"","family":"Manzini","given":"Riccardo","non-dropping-particle":"","parse-names":false,"suffix":""}],"id":"ITEM-1","issued":{"date-parts":[["2012"]]},"number-of-pages":"1-184","title":"Warehousing in the Global Supply Chain","type":"book"},"uris":["http://www.mendeley.com/documents/?uuid=e3f75f9e-80d9-4ea7-8bff-66324d02af00"]}],"mendeley":{"formattedCitation":"[14]","plainTextFormattedCitation":"[14]","previouslyFormattedCitation":"[13]"},"properties":{"noteIndex":0},"schema":"https://github.com/citation-style-language/schema/raw/master/csl-citation.json"}</w:instrText>
      </w:r>
      <w:r w:rsidR="0008792C">
        <w:rPr>
          <w:szCs w:val="24"/>
          <w:lang w:val="es-CO"/>
        </w:rPr>
        <w:fldChar w:fldCharType="separate"/>
      </w:r>
      <w:r w:rsidR="00720FFE" w:rsidRPr="00720FFE">
        <w:rPr>
          <w:noProof/>
          <w:szCs w:val="24"/>
          <w:lang w:val="es-CO"/>
        </w:rPr>
        <w:t>[14]</w:t>
      </w:r>
      <w:r w:rsidR="0008792C">
        <w:rPr>
          <w:szCs w:val="24"/>
          <w:lang w:val="es-CO"/>
        </w:rPr>
        <w:fldChar w:fldCharType="end"/>
      </w:r>
      <w:r w:rsidR="00BB1782" w:rsidRPr="00F251D5">
        <w:rPr>
          <w:szCs w:val="24"/>
          <w:lang w:val="es-CO"/>
        </w:rPr>
        <w:t xml:space="preserve"> en el capítulo 8 de su libro.</w:t>
      </w:r>
    </w:p>
    <w:p w14:paraId="66F2A005" w14:textId="228C8B5C" w:rsidR="00F251D5" w:rsidRDefault="00BB1782" w:rsidP="00F251D5">
      <w:pPr>
        <w:pStyle w:val="Prrafodelista"/>
        <w:numPr>
          <w:ilvl w:val="0"/>
          <w:numId w:val="5"/>
        </w:numPr>
        <w:rPr>
          <w:szCs w:val="24"/>
          <w:lang w:val="es-CO"/>
        </w:rPr>
      </w:pPr>
      <w:r w:rsidRPr="00F251D5">
        <w:rPr>
          <w:b/>
          <w:bCs/>
          <w:szCs w:val="24"/>
          <w:lang w:val="es-CO"/>
        </w:rPr>
        <w:t>Número de clases:</w:t>
      </w:r>
      <w:r w:rsidRPr="00F251D5">
        <w:rPr>
          <w:szCs w:val="24"/>
          <w:lang w:val="es-CO"/>
        </w:rPr>
        <w:t xml:space="preserve"> </w:t>
      </w:r>
      <w:r w:rsidR="00F251D5">
        <w:rPr>
          <w:szCs w:val="24"/>
          <w:lang w:val="es-CO"/>
        </w:rPr>
        <w:t>t</w:t>
      </w:r>
      <w:r w:rsidRPr="00F251D5">
        <w:rPr>
          <w:szCs w:val="24"/>
          <w:lang w:val="es-CO"/>
        </w:rPr>
        <w:t>eniendo en cuenta lo</w:t>
      </w:r>
      <w:r w:rsidR="00F251D5">
        <w:rPr>
          <w:szCs w:val="24"/>
          <w:lang w:val="es-CO"/>
        </w:rPr>
        <w:t xml:space="preserve"> descrito</w:t>
      </w:r>
      <w:r w:rsidRPr="00F251D5">
        <w:rPr>
          <w:szCs w:val="24"/>
          <w:lang w:val="es-CO"/>
        </w:rPr>
        <w:t xml:space="preserve"> por </w:t>
      </w:r>
      <w:r w:rsidR="00F251D5" w:rsidRPr="00F251D5">
        <w:rPr>
          <w:szCs w:val="24"/>
          <w:lang w:val="es-CO"/>
        </w:rPr>
        <w:t>Gam</w:t>
      </w:r>
      <w:r w:rsidR="00F251D5">
        <w:rPr>
          <w:szCs w:val="24"/>
          <w:lang w:val="es-CO"/>
        </w:rPr>
        <w:t xml:space="preserve">beri et al., </w:t>
      </w:r>
      <w:r w:rsidR="00F251D5">
        <w:rPr>
          <w:szCs w:val="24"/>
          <w:lang w:val="es-CO"/>
        </w:rPr>
        <w:fldChar w:fldCharType="begin" w:fldLock="1"/>
      </w:r>
      <w:r w:rsidR="00720FFE">
        <w:rPr>
          <w:szCs w:val="24"/>
          <w:lang w:val="es-CO"/>
        </w:rPr>
        <w:instrText>ADDIN CSL_CITATION {"citationItems":[{"id":"ITEM-1","itemData":{"DOI":"10.1007/978-1-4471-2274-6","ISBN":"9781447122746","abstract":"This work presents an analytical model for the computation of travel time for automated storage and retrieval systems (AS/RS) with a three (ABC) class based storage in a rectangular in time warehouse. In particular, the authors provide a method for the analytical closed form evaluation of the expected mean travel time for the single/dual command cycles in the configuration with the input/output located in the bottom/left corner of the warehouse and varying the ABC curve. A numerical simulation analysis adopting a numerical modeling has been developed, in order to validate the proposed model accordingly with a multi scenario analysis. The performance of the system obtained by the adoption of the proposed analytical travel time models under different configurations of the warehousing system (shape and dimension of the classes, ABC curve), have been evaluated and discussed.","author":[{"dropping-particle":"","family":"Gamberi","given":"Mauro","non-dropping-particle":"","parse-names":false,"suffix":""},{"dropping-particle":"","family":"Manzini","given":"Riccardo","non-dropping-particle":"","parse-names":false,"suffix":""},{"dropping-particle":"","family":"Regattieri","given":"Alberto","non-dropping-particle":"","parse-names":false,"suffix":""}],"container-title":"Warehousing in the Global Supply Chain: Advanced Models, Tools and Applications for Storage Systems","id":"ITEM-1","issued":{"date-parts":[["2012"]]},"number-of-pages":"261-284","title":"Analytical and Numerical Modeling of AS/RS Cycle Time in Class-Based Storage Warehousing","type":"book","volume":"9781447122"},"uris":["http://www.mendeley.com/documents/?uuid=ae8eb2f0-9f75-4b99-b265-a042135cf675"]}],"mendeley":{"formattedCitation":"[15]","plainTextFormattedCitation":"[15]","previouslyFormattedCitation":"[14]"},"properties":{"noteIndex":0},"schema":"https://github.com/citation-style-language/schema/raw/master/csl-citation.json"}</w:instrText>
      </w:r>
      <w:r w:rsidR="00F251D5">
        <w:rPr>
          <w:szCs w:val="24"/>
          <w:lang w:val="es-CO"/>
        </w:rPr>
        <w:fldChar w:fldCharType="separate"/>
      </w:r>
      <w:r w:rsidR="00720FFE" w:rsidRPr="00720FFE">
        <w:rPr>
          <w:noProof/>
          <w:szCs w:val="24"/>
          <w:lang w:val="es-CO"/>
        </w:rPr>
        <w:t>[15]</w:t>
      </w:r>
      <w:r w:rsidR="00F251D5">
        <w:rPr>
          <w:szCs w:val="24"/>
          <w:lang w:val="es-CO"/>
        </w:rPr>
        <w:fldChar w:fldCharType="end"/>
      </w:r>
      <w:r w:rsidR="00F251D5">
        <w:rPr>
          <w:szCs w:val="24"/>
          <w:lang w:val="es-CO"/>
        </w:rPr>
        <w:t xml:space="preserve"> </w:t>
      </w:r>
      <w:r w:rsidRPr="00F251D5">
        <w:rPr>
          <w:szCs w:val="24"/>
          <w:lang w:val="es-CO"/>
        </w:rPr>
        <w:t>se consideran 3 niveles de clase (ABC) ya que esta política de almacenamiento trae beneficios para las operaciones en sistemas automatizados.</w:t>
      </w:r>
    </w:p>
    <w:p w14:paraId="1961C938" w14:textId="7262BA39" w:rsidR="00BB1782" w:rsidRDefault="00BB1782" w:rsidP="00F251D5">
      <w:pPr>
        <w:pStyle w:val="Prrafodelista"/>
        <w:numPr>
          <w:ilvl w:val="0"/>
          <w:numId w:val="5"/>
        </w:numPr>
        <w:rPr>
          <w:szCs w:val="24"/>
          <w:lang w:val="es-CO"/>
        </w:rPr>
      </w:pPr>
      <w:r w:rsidRPr="00F251D5">
        <w:rPr>
          <w:b/>
          <w:bCs/>
          <w:szCs w:val="24"/>
          <w:lang w:val="es-CO"/>
        </w:rPr>
        <w:t>Tamaño de clases:</w:t>
      </w:r>
      <w:r w:rsidRPr="00F251D5">
        <w:rPr>
          <w:szCs w:val="24"/>
          <w:lang w:val="es-CO"/>
        </w:rPr>
        <w:t xml:space="preserve"> </w:t>
      </w:r>
      <w:r w:rsidR="00F251D5">
        <w:rPr>
          <w:szCs w:val="24"/>
          <w:lang w:val="es-CO"/>
        </w:rPr>
        <w:t>p</w:t>
      </w:r>
      <w:r w:rsidRPr="00F251D5">
        <w:rPr>
          <w:szCs w:val="24"/>
          <w:lang w:val="es-CO"/>
        </w:rPr>
        <w:t xml:space="preserve">ara el caso de estudio se establece los tamaños de clase </w:t>
      </w:r>
      <w:r w:rsidR="00F251D5">
        <w:rPr>
          <w:szCs w:val="24"/>
          <w:lang w:val="es-CO"/>
        </w:rPr>
        <w:t xml:space="preserve">de tal forma que </w:t>
      </w:r>
      <w:r w:rsidR="00175DDF">
        <w:rPr>
          <w:szCs w:val="24"/>
          <w:lang w:val="es-CO"/>
        </w:rPr>
        <w:t>el</w:t>
      </w:r>
      <w:r w:rsidRPr="00F251D5">
        <w:rPr>
          <w:szCs w:val="24"/>
          <w:lang w:val="es-CO"/>
        </w:rPr>
        <w:t xml:space="preserve"> 20% </w:t>
      </w:r>
      <w:r w:rsidR="00175DDF">
        <w:rPr>
          <w:szCs w:val="24"/>
          <w:lang w:val="es-CO"/>
        </w:rPr>
        <w:t xml:space="preserve">corresponde </w:t>
      </w:r>
      <w:r w:rsidRPr="00F251D5">
        <w:rPr>
          <w:szCs w:val="24"/>
          <w:lang w:val="es-CO"/>
        </w:rPr>
        <w:t>a la categoría A y el 80% restante repartido entre las categorías B y C</w:t>
      </w:r>
      <w:r w:rsidRPr="00175DDF">
        <w:rPr>
          <w:szCs w:val="24"/>
          <w:lang w:val="es-CO"/>
        </w:rPr>
        <w:t>.</w:t>
      </w:r>
    </w:p>
    <w:p w14:paraId="57712E0D" w14:textId="6ACFCCF8" w:rsidR="00BB1782" w:rsidRDefault="00BB1782" w:rsidP="00175DDF">
      <w:pPr>
        <w:pStyle w:val="Prrafodelista"/>
        <w:numPr>
          <w:ilvl w:val="0"/>
          <w:numId w:val="5"/>
        </w:numPr>
        <w:rPr>
          <w:szCs w:val="24"/>
          <w:lang w:val="es-CO"/>
        </w:rPr>
      </w:pPr>
      <w:r w:rsidRPr="00175DDF">
        <w:rPr>
          <w:b/>
          <w:bCs/>
          <w:szCs w:val="24"/>
          <w:lang w:val="es-CO"/>
        </w:rPr>
        <w:t>Factor de asimetría</w:t>
      </w:r>
      <w:r w:rsidRPr="00175DDF">
        <w:rPr>
          <w:szCs w:val="24"/>
          <w:lang w:val="es-CO"/>
        </w:rPr>
        <w:t xml:space="preserve">: Según lo establecido por </w:t>
      </w:r>
      <w:r w:rsidR="00175DDF" w:rsidRPr="00175DDF">
        <w:rPr>
          <w:noProof/>
          <w:szCs w:val="24"/>
          <w:lang w:val="es-CO"/>
        </w:rPr>
        <w:t>Gagliardi et al</w:t>
      </w:r>
      <w:r w:rsidR="00592271">
        <w:rPr>
          <w:noProof/>
          <w:szCs w:val="24"/>
          <w:lang w:val="es-CO"/>
        </w:rPr>
        <w:t xml:space="preserve">., </w:t>
      </w:r>
      <w:r w:rsidR="00592271">
        <w:rPr>
          <w:noProof/>
          <w:szCs w:val="24"/>
          <w:lang w:val="es-CO"/>
        </w:rPr>
        <w:fldChar w:fldCharType="begin" w:fldLock="1"/>
      </w:r>
      <w:r w:rsidR="00720FFE">
        <w:rPr>
          <w:noProof/>
          <w:szCs w:val="24"/>
          <w:lang w:val="es-CO"/>
        </w:rPr>
        <w:instrText>ADDIN CSL_CITATION {"citationItems":[{"id":"ITEM-1","itemData":{"DOI":"10.1080/00207543.2010.543939","ISSN":"00207543","abstract":"This paper focuses on the management of automated storage and retrieval systems (AS/RS) from a practical standpoint. Most of the articles in the recent AS/RS literature rely on analytical models that are based on tight assumptions. However, some of these assumptions are not clear cut and therefore the validity of the results reported in the theoretical works need to be clearly assessed when applying them to a particular industrial setting. To this end, this paper presents a discrete-event simulator that was designed to accurately reproduce the characteristics of an industrial AS/RS owned by a large manufacturer in the food industry located in Quebec City, Canada. Various scenarios inspired by real data provided by our industrial partner were used to compare the system performance under several storage assignment policies. Our experimental results confirm our hypothesis that the system behaviour deviates from the theoretical expectations as soon as the most simplistic, yet realistic conditions are considered. ©2012 Taylor &amp; Francis.","author":[{"dropping-particle":"","family":"Gagliardi","given":"Jean Philippe","non-dropping-particle":"","parse-names":false,"suffix":""},{"dropping-particle":"","family":"Renaud","given":"Jacques","non-dropping-particle":"","parse-names":false,"suffix":""},{"dropping-particle":"","family":"Ruiz","given":"Angel","non-dropping-particle":"","parse-names":false,"suffix":""}],"container-title":"International Journal of Production Research","id":"ITEM-1","issue":"3","issued":{"date-parts":[["2012"]]},"page":"879-892","title":"On storage assignment policies for unit-load automated storage and retrieval systems","type":"article-journal","volume":"50"},"uris":["http://www.mendeley.com/documents/?uuid=be5e9405-3cb9-4cb4-b4ba-94dc926dc43e"]}],"mendeley":{"formattedCitation":"[16]","plainTextFormattedCitation":"[16]","previouslyFormattedCitation":"[15]"},"properties":{"noteIndex":0},"schema":"https://github.com/citation-style-language/schema/raw/master/csl-citation.json"}</w:instrText>
      </w:r>
      <w:r w:rsidR="00592271">
        <w:rPr>
          <w:noProof/>
          <w:szCs w:val="24"/>
          <w:lang w:val="es-CO"/>
        </w:rPr>
        <w:fldChar w:fldCharType="separate"/>
      </w:r>
      <w:r w:rsidR="00720FFE" w:rsidRPr="00720FFE">
        <w:rPr>
          <w:noProof/>
          <w:szCs w:val="24"/>
          <w:lang w:val="es-CO"/>
        </w:rPr>
        <w:t>[16]</w:t>
      </w:r>
      <w:r w:rsidR="00592271">
        <w:rPr>
          <w:noProof/>
          <w:szCs w:val="24"/>
          <w:lang w:val="es-CO"/>
        </w:rPr>
        <w:fldChar w:fldCharType="end"/>
      </w:r>
      <w:r w:rsidR="00175DDF" w:rsidRPr="00592271">
        <w:rPr>
          <w:szCs w:val="24"/>
          <w:lang w:val="es-CO"/>
        </w:rPr>
        <w:t xml:space="preserve"> </w:t>
      </w:r>
      <w:r w:rsidRPr="00175DDF">
        <w:rPr>
          <w:szCs w:val="24"/>
          <w:lang w:val="es-CO"/>
        </w:rPr>
        <w:t xml:space="preserve">para definir el comportamiento de la curva de demanda acumulada del sistema se hace con base a la siguiente expresión </w:t>
      </w:r>
      <m:oMath>
        <m:r>
          <w:rPr>
            <w:rFonts w:ascii="Cambria Math" w:hAnsi="Cambria Math"/>
            <w:szCs w:val="24"/>
          </w:rPr>
          <m:t>G</m:t>
        </m:r>
        <m:d>
          <m:dPr>
            <m:ctrlPr>
              <w:rPr>
                <w:rFonts w:ascii="Cambria Math" w:hAnsi="Cambria Math"/>
                <w:i/>
                <w:szCs w:val="24"/>
              </w:rPr>
            </m:ctrlPr>
          </m:dPr>
          <m:e>
            <m:r>
              <w:rPr>
                <w:rFonts w:ascii="Cambria Math" w:hAnsi="Cambria Math"/>
                <w:szCs w:val="24"/>
              </w:rPr>
              <m:t>i</m:t>
            </m:r>
          </m:e>
        </m:d>
        <m:r>
          <w:rPr>
            <w:rFonts w:ascii="Cambria Math" w:hAnsi="Cambria Math"/>
            <w:szCs w:val="24"/>
            <w:lang w:val="es-CO"/>
          </w:rPr>
          <m:t xml:space="preserve">= </m:t>
        </m:r>
        <m:sSup>
          <m:sSupPr>
            <m:ctrlPr>
              <w:rPr>
                <w:rFonts w:ascii="Cambria Math" w:hAnsi="Cambria Math"/>
                <w:i/>
                <w:szCs w:val="24"/>
              </w:rPr>
            </m:ctrlPr>
          </m:sSupPr>
          <m:e>
            <m:r>
              <w:rPr>
                <w:rFonts w:ascii="Cambria Math" w:hAnsi="Cambria Math"/>
                <w:szCs w:val="24"/>
                <w:lang w:val="es-CO"/>
              </w:rPr>
              <m:t>(</m:t>
            </m:r>
            <m:f>
              <m:fPr>
                <m:ctrlPr>
                  <w:rPr>
                    <w:rFonts w:ascii="Cambria Math" w:hAnsi="Cambria Math"/>
                    <w:i/>
                    <w:szCs w:val="24"/>
                  </w:rPr>
                </m:ctrlPr>
              </m:fPr>
              <m:num>
                <m:r>
                  <w:rPr>
                    <w:rFonts w:ascii="Cambria Math" w:hAnsi="Cambria Math"/>
                    <w:szCs w:val="24"/>
                  </w:rPr>
                  <m:t>i</m:t>
                </m:r>
              </m:num>
              <m:den>
                <m:r>
                  <w:rPr>
                    <w:rFonts w:ascii="Cambria Math" w:hAnsi="Cambria Math"/>
                    <w:szCs w:val="24"/>
                  </w:rPr>
                  <m:t>n</m:t>
                </m:r>
              </m:den>
            </m:f>
            <m:r>
              <w:rPr>
                <w:rFonts w:ascii="Cambria Math" w:hAnsi="Cambria Math"/>
                <w:szCs w:val="24"/>
                <w:lang w:val="es-CO"/>
              </w:rPr>
              <m:t>)</m:t>
            </m:r>
          </m:e>
          <m:sup>
            <m:r>
              <w:rPr>
                <w:rFonts w:ascii="Cambria Math" w:hAnsi="Cambria Math"/>
                <w:szCs w:val="24"/>
              </w:rPr>
              <m:t>s</m:t>
            </m:r>
          </m:sup>
        </m:sSup>
        <m:r>
          <w:rPr>
            <w:rFonts w:ascii="Cambria Math" w:eastAsiaTheme="minorEastAsia" w:hAnsi="Cambria Math"/>
            <w:szCs w:val="24"/>
            <w:lang w:val="es-CO"/>
          </w:rPr>
          <m:t xml:space="preserve"> (1)</m:t>
        </m:r>
      </m:oMath>
      <w:r w:rsidRPr="00175DDF">
        <w:rPr>
          <w:szCs w:val="24"/>
          <w:lang w:val="es-CO"/>
        </w:rPr>
        <w:t xml:space="preserve"> , donde </w:t>
      </w:r>
      <m:oMath>
        <m:r>
          <w:rPr>
            <w:rFonts w:ascii="Cambria Math" w:hAnsi="Cambria Math"/>
            <w:szCs w:val="24"/>
          </w:rPr>
          <m:t>G</m:t>
        </m:r>
        <m:d>
          <m:dPr>
            <m:ctrlPr>
              <w:rPr>
                <w:rFonts w:ascii="Cambria Math" w:hAnsi="Cambria Math"/>
                <w:i/>
                <w:szCs w:val="24"/>
              </w:rPr>
            </m:ctrlPr>
          </m:dPr>
          <m:e>
            <m:r>
              <w:rPr>
                <w:rFonts w:ascii="Cambria Math" w:hAnsi="Cambria Math"/>
                <w:szCs w:val="24"/>
              </w:rPr>
              <m:t>i</m:t>
            </m:r>
          </m:e>
        </m:d>
      </m:oMath>
      <w:r w:rsidRPr="00175DDF">
        <w:rPr>
          <w:szCs w:val="24"/>
          <w:lang w:val="es-CO"/>
        </w:rPr>
        <w:t xml:space="preserve"> es la demanda acumulada de la referencia </w:t>
      </w:r>
      <m:oMath>
        <m:r>
          <w:rPr>
            <w:rFonts w:ascii="Cambria Math" w:hAnsi="Cambria Math"/>
            <w:szCs w:val="24"/>
          </w:rPr>
          <m:t>i</m:t>
        </m:r>
      </m:oMath>
      <w:r w:rsidRPr="00175DDF">
        <w:rPr>
          <w:szCs w:val="24"/>
          <w:lang w:val="es-CO"/>
        </w:rPr>
        <w:t xml:space="preserve"> , </w:t>
      </w:r>
      <m:oMath>
        <m:r>
          <w:rPr>
            <w:rFonts w:ascii="Cambria Math" w:hAnsi="Cambria Math"/>
            <w:szCs w:val="24"/>
          </w:rPr>
          <m:t>n</m:t>
        </m:r>
      </m:oMath>
      <w:r w:rsidRPr="00175DDF">
        <w:rPr>
          <w:szCs w:val="24"/>
          <w:lang w:val="es-CO"/>
        </w:rPr>
        <w:t xml:space="preserve"> corresponde al total de SKU y </w:t>
      </w:r>
      <m:oMath>
        <m:r>
          <w:rPr>
            <w:rFonts w:ascii="Cambria Math" w:hAnsi="Cambria Math"/>
            <w:szCs w:val="24"/>
          </w:rPr>
          <m:t>s</m:t>
        </m:r>
      </m:oMath>
      <w:r w:rsidRPr="00175DDF">
        <w:rPr>
          <w:szCs w:val="24"/>
          <w:lang w:val="es-CO"/>
        </w:rPr>
        <w:t xml:space="preserve"> es el factor de asimetría, el cual siempre está en un valor entre 0 y 1.</w:t>
      </w:r>
    </w:p>
    <w:p w14:paraId="6609DF1F" w14:textId="61B1E509" w:rsidR="00592271" w:rsidRDefault="00BB1782" w:rsidP="00592271">
      <w:pPr>
        <w:pStyle w:val="Prrafodelista"/>
        <w:numPr>
          <w:ilvl w:val="0"/>
          <w:numId w:val="5"/>
        </w:numPr>
        <w:rPr>
          <w:szCs w:val="24"/>
          <w:lang w:val="es-CO"/>
        </w:rPr>
      </w:pPr>
      <w:r w:rsidRPr="00592271">
        <w:rPr>
          <w:b/>
          <w:bCs/>
          <w:szCs w:val="24"/>
          <w:lang w:val="es-CO"/>
        </w:rPr>
        <w:t>Numero de ubicaciones a asignar:</w:t>
      </w:r>
      <w:r w:rsidRPr="00592271">
        <w:rPr>
          <w:szCs w:val="24"/>
          <w:lang w:val="es-CO"/>
        </w:rPr>
        <w:t xml:space="preserve"> Para conocer el número de posiciones a asignar a cada clase teniendo en proporción a su demanda se propone la expresión </w:t>
      </w: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i</m:t>
            </m:r>
          </m:sub>
        </m:sSub>
        <m:r>
          <w:rPr>
            <w:rFonts w:ascii="Cambria Math" w:hAnsi="Cambria Math"/>
            <w:szCs w:val="24"/>
            <w:lang w:val="es-CO"/>
          </w:rPr>
          <m:t>=</m:t>
        </m:r>
        <m:r>
          <w:rPr>
            <w:rFonts w:ascii="Cambria Math" w:hAnsi="Cambria Math"/>
            <w:szCs w:val="24"/>
          </w:rPr>
          <m:t>L</m:t>
        </m:r>
        <m:d>
          <m:dPr>
            <m:begChr m:val="["/>
            <m:endChr m:val="]"/>
            <m:ctrlPr>
              <w:rPr>
                <w:rFonts w:ascii="Cambria Math" w:hAnsi="Cambria Math"/>
                <w:i/>
                <w:szCs w:val="24"/>
              </w:rPr>
            </m:ctrlPr>
          </m:dPr>
          <m:e>
            <m:sSup>
              <m:sSupPr>
                <m:ctrlPr>
                  <w:rPr>
                    <w:rFonts w:ascii="Cambria Math" w:hAnsi="Cambria Math"/>
                    <w:i/>
                    <w:szCs w:val="24"/>
                  </w:rPr>
                </m:ctrlPr>
              </m:sSupPr>
              <m:e>
                <m:r>
                  <w:rPr>
                    <w:rFonts w:ascii="Cambria Math" w:hAnsi="Cambria Math"/>
                    <w:szCs w:val="24"/>
                    <w:lang w:val="es-CO"/>
                  </w:rPr>
                  <m:t>(</m:t>
                </m:r>
                <m:f>
                  <m:fPr>
                    <m:ctrlPr>
                      <w:rPr>
                        <w:rFonts w:ascii="Cambria Math" w:hAnsi="Cambria Math"/>
                        <w:i/>
                        <w:szCs w:val="24"/>
                      </w:rPr>
                    </m:ctrlPr>
                  </m:fPr>
                  <m:num>
                    <m:r>
                      <w:rPr>
                        <w:rFonts w:ascii="Cambria Math" w:hAnsi="Cambria Math"/>
                        <w:szCs w:val="24"/>
                      </w:rPr>
                      <m:t>i</m:t>
                    </m:r>
                  </m:num>
                  <m:den>
                    <m:r>
                      <w:rPr>
                        <w:rFonts w:ascii="Cambria Math" w:hAnsi="Cambria Math"/>
                        <w:szCs w:val="24"/>
                      </w:rPr>
                      <m:t>n</m:t>
                    </m:r>
                  </m:den>
                </m:f>
                <m:r>
                  <w:rPr>
                    <w:rFonts w:ascii="Cambria Math" w:hAnsi="Cambria Math"/>
                    <w:szCs w:val="24"/>
                    <w:lang w:val="es-CO"/>
                  </w:rPr>
                  <m:t>)</m:t>
                </m:r>
              </m:e>
              <m:sup>
                <m:r>
                  <w:rPr>
                    <w:rFonts w:ascii="Cambria Math" w:hAnsi="Cambria Math"/>
                    <w:szCs w:val="24"/>
                  </w:rPr>
                  <m:t>s</m:t>
                </m:r>
              </m:sup>
            </m:sSup>
            <m:r>
              <w:rPr>
                <w:rFonts w:ascii="Cambria Math" w:hAnsi="Cambria Math"/>
                <w:szCs w:val="24"/>
                <w:lang w:val="es-CO"/>
              </w:rPr>
              <m:t xml:space="preserve">- </m:t>
            </m:r>
            <m:sSup>
              <m:sSupPr>
                <m:ctrlPr>
                  <w:rPr>
                    <w:rFonts w:ascii="Cambria Math" w:hAnsi="Cambria Math"/>
                    <w:i/>
                    <w:szCs w:val="24"/>
                  </w:rPr>
                </m:ctrlPr>
              </m:sSupPr>
              <m:e>
                <m:r>
                  <w:rPr>
                    <w:rFonts w:ascii="Cambria Math" w:hAnsi="Cambria Math"/>
                    <w:szCs w:val="24"/>
                    <w:lang w:val="es-CO"/>
                  </w:rPr>
                  <m:t>(</m:t>
                </m:r>
                <m:f>
                  <m:fPr>
                    <m:ctrlPr>
                      <w:rPr>
                        <w:rFonts w:ascii="Cambria Math" w:hAnsi="Cambria Math"/>
                        <w:i/>
                        <w:szCs w:val="24"/>
                      </w:rPr>
                    </m:ctrlPr>
                  </m:fPr>
                  <m:num>
                    <m:r>
                      <w:rPr>
                        <w:rFonts w:ascii="Cambria Math" w:hAnsi="Cambria Math"/>
                        <w:szCs w:val="24"/>
                      </w:rPr>
                      <m:t>i</m:t>
                    </m:r>
                    <m:r>
                      <w:rPr>
                        <w:rFonts w:ascii="Cambria Math" w:hAnsi="Cambria Math"/>
                        <w:szCs w:val="24"/>
                        <w:lang w:val="es-CO"/>
                      </w:rPr>
                      <m:t>-1</m:t>
                    </m:r>
                  </m:num>
                  <m:den>
                    <m:r>
                      <w:rPr>
                        <w:rFonts w:ascii="Cambria Math" w:hAnsi="Cambria Math"/>
                        <w:szCs w:val="24"/>
                      </w:rPr>
                      <m:t>n</m:t>
                    </m:r>
                  </m:den>
                </m:f>
                <m:r>
                  <w:rPr>
                    <w:rFonts w:ascii="Cambria Math" w:hAnsi="Cambria Math"/>
                    <w:szCs w:val="24"/>
                    <w:lang w:val="es-CO"/>
                  </w:rPr>
                  <m:t>)</m:t>
                </m:r>
              </m:e>
              <m:sup>
                <m:r>
                  <w:rPr>
                    <w:rFonts w:ascii="Cambria Math" w:hAnsi="Cambria Math"/>
                    <w:szCs w:val="24"/>
                  </w:rPr>
                  <m:t>s</m:t>
                </m:r>
              </m:sup>
            </m:sSup>
            <m:r>
              <w:rPr>
                <w:rFonts w:ascii="Cambria Math" w:hAnsi="Cambria Math"/>
                <w:szCs w:val="24"/>
                <w:lang w:val="es-CO"/>
              </w:rPr>
              <m:t xml:space="preserve"> </m:t>
            </m:r>
          </m:e>
        </m:d>
        <m:r>
          <w:rPr>
            <w:rFonts w:ascii="Cambria Math" w:eastAsiaTheme="minorEastAsia" w:hAnsi="Cambria Math"/>
            <w:szCs w:val="24"/>
            <w:lang w:val="es-CO"/>
          </w:rPr>
          <m:t xml:space="preserve"> (2)</m:t>
        </m:r>
      </m:oMath>
      <w:r w:rsidRPr="00592271">
        <w:rPr>
          <w:szCs w:val="24"/>
          <w:lang w:val="es-CO"/>
        </w:rPr>
        <w:t xml:space="preserve"> donde  </w:t>
      </w:r>
      <m:oMath>
        <m:r>
          <w:rPr>
            <w:rFonts w:ascii="Cambria Math" w:hAnsi="Cambria Math"/>
            <w:szCs w:val="24"/>
          </w:rPr>
          <m:t>L</m:t>
        </m:r>
      </m:oMath>
      <w:r w:rsidRPr="00592271">
        <w:rPr>
          <w:szCs w:val="24"/>
          <w:lang w:val="es-CO"/>
        </w:rPr>
        <w:t xml:space="preserve"> define el número total de productos a asignar, mientras que </w:t>
      </w: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i</m:t>
            </m:r>
          </m:sub>
        </m:sSub>
      </m:oMath>
      <w:r w:rsidRPr="00592271">
        <w:rPr>
          <w:szCs w:val="24"/>
          <w:lang w:val="es-CO"/>
        </w:rPr>
        <w:t xml:space="preserve"> son las posiciones asignadas a cada referencia </w:t>
      </w:r>
      <m:oMath>
        <m:r>
          <w:rPr>
            <w:rFonts w:ascii="Cambria Math" w:hAnsi="Cambria Math"/>
            <w:szCs w:val="24"/>
          </w:rPr>
          <m:t>i</m:t>
        </m:r>
      </m:oMath>
      <w:r w:rsidRPr="00592271">
        <w:rPr>
          <w:szCs w:val="24"/>
          <w:lang w:val="es-CO"/>
        </w:rPr>
        <w:t xml:space="preserve"> </w:t>
      </w:r>
      <w:r w:rsidRPr="00592271">
        <w:rPr>
          <w:szCs w:val="24"/>
        </w:rPr>
        <w:fldChar w:fldCharType="begin" w:fldLock="1"/>
      </w:r>
      <w:r w:rsidR="00720FFE">
        <w:rPr>
          <w:szCs w:val="24"/>
          <w:lang w:val="es-CO"/>
        </w:rPr>
        <w:instrText>ADDIN CSL_CITATION {"citationItems":[{"id":"ITEM-1","itemData":{"DOI":"10.1080/00207543.2010.543939","ISSN":"00207543","abstract":"This paper focuses on the management of automated storage and retrieval systems (AS/RS) from a practical standpoint. Most of the articles in the recent AS/RS literature rely on analytical models that are based on tight assumptions. However, some of these assumptions are not clear cut and therefore the validity of the results reported in the theoretical works need to be clearly assessed when applying them to a particular industrial setting. To this end, this paper presents a discrete-event simulator that was designed to accurately reproduce the characteristics of an industrial AS/RS owned by a large manufacturer in the food industry located in Quebec City, Canada. Various scenarios inspired by real data provided by our industrial partner were used to compare the system performance under several storage assignment policies. Our experimental results confirm our hypothesis that the system behaviour deviates from the theoretical expectations as soon as the most simplistic, yet realistic conditions are considered. ©2012 Taylor &amp; Francis.","author":[{"dropping-particle":"","family":"Gagliardi","given":"Jean Philippe","non-dropping-particle":"","parse-names":false,"suffix":""},{"dropping-particle":"","family":"Renaud","given":"Jacques","non-dropping-particle":"","parse-names":false,"suffix":""},{"dropping-particle":"","family":"Ruiz","given":"Angel","non-dropping-particle":"","parse-names":false,"suffix":""}],"container-title":"International Journal of Production Research","id":"ITEM-1","issue":"3","issued":{"date-parts":[["2012"]]},"page":"879-892","title":"On storage assignment policies for unit-load automated storage and retrieval systems","type":"article-journal","volume":"50"},"uris":["http://www.mendeley.com/documents/?uuid=be5e9405-3cb9-4cb4-b4ba-94dc926dc43e"]}],"mendeley":{"formattedCitation":"[16]","plainTextFormattedCitation":"[16]","previouslyFormattedCitation":"[15]"},"properties":{"noteIndex":0},"schema":"https://github.com/citation-style-language/schema/raw/master/csl-citation.json"}</w:instrText>
      </w:r>
      <w:r w:rsidRPr="00592271">
        <w:rPr>
          <w:szCs w:val="24"/>
        </w:rPr>
        <w:fldChar w:fldCharType="separate"/>
      </w:r>
      <w:r w:rsidR="00720FFE" w:rsidRPr="00720FFE">
        <w:rPr>
          <w:noProof/>
          <w:szCs w:val="24"/>
          <w:lang w:val="es-CO"/>
        </w:rPr>
        <w:t>[16]</w:t>
      </w:r>
      <w:r w:rsidRPr="00592271">
        <w:rPr>
          <w:szCs w:val="24"/>
        </w:rPr>
        <w:fldChar w:fldCharType="end"/>
      </w:r>
      <w:r w:rsidRPr="00592271">
        <w:rPr>
          <w:szCs w:val="24"/>
          <w:lang w:val="es-CO"/>
        </w:rPr>
        <w:t>.</w:t>
      </w:r>
    </w:p>
    <w:p w14:paraId="2DDC5A9C" w14:textId="0A055152" w:rsidR="00BB1782" w:rsidRDefault="00BB1782" w:rsidP="00592271">
      <w:pPr>
        <w:pStyle w:val="Prrafodelista"/>
        <w:numPr>
          <w:ilvl w:val="0"/>
          <w:numId w:val="5"/>
        </w:numPr>
        <w:rPr>
          <w:szCs w:val="24"/>
          <w:lang w:val="es-CO"/>
        </w:rPr>
      </w:pPr>
      <w:r w:rsidRPr="00592271">
        <w:rPr>
          <w:b/>
          <w:bCs/>
          <w:szCs w:val="24"/>
          <w:lang w:val="es-CO"/>
        </w:rPr>
        <w:t>Dimensiones internas de la estantería:</w:t>
      </w:r>
      <w:r w:rsidRPr="00592271">
        <w:rPr>
          <w:szCs w:val="24"/>
          <w:lang w:val="es-CO"/>
        </w:rPr>
        <w:t xml:space="preserve"> Basado en el capítulo 9 del libro de </w:t>
      </w:r>
      <w:r w:rsidR="00CC717E" w:rsidRPr="00F251D5">
        <w:rPr>
          <w:szCs w:val="24"/>
          <w:lang w:val="es-CO"/>
        </w:rPr>
        <w:t xml:space="preserve">Manzini </w:t>
      </w:r>
      <w:r w:rsidR="00CC717E" w:rsidRPr="00F251D5">
        <w:rPr>
          <w:szCs w:val="24"/>
          <w:lang w:val="es-CO"/>
        </w:rPr>
        <w:fldChar w:fldCharType="begin" w:fldLock="1"/>
      </w:r>
      <w:r w:rsidR="00720FFE">
        <w:rPr>
          <w:szCs w:val="24"/>
          <w:lang w:val="es-CO"/>
        </w:rPr>
        <w:instrText>ADDIN CSL_CITATION {"citationItems":[{"id":"ITEM-1","itemData":{"DOI":"10.1007/978-1-4471-2274-6","ISBN":"9781447122746","abstract":"This work presents an analytical model for the computation of travel time for automated storage and retrieval systems (AS/RS) with a three (ABC) class based storage in a rectangular in time warehouse. In particular, the authors provide a method for the analytical closed form evaluation of the expected mean travel time for the single/dual command cycles in the configuration with the input/output located in the bottom/left corner of the warehouse and varying the ABC curve. A numerical simulation analysis adopting a numerical modeling has been developed, in order to validate the proposed model accordingly with a multi scenario analysis. The performance of the system obtained by the adoption of the proposed analytical travel time models under different configurations of the warehousing system (shape and dimension of the classes, ABC curve), have been evaluated and discussed.","author":[{"dropping-particle":"","family":"Gamberi","given":"Mauro","non-dropping-particle":"","parse-names":false,"suffix":""},{"dropping-particle":"","family":"Manzini","given":"Riccardo","non-dropping-particle":"","parse-names":false,"suffix":""},{"dropping-particle":"","family":"Regattieri","given":"Alberto","non-dropping-particle":"","parse-names":false,"suffix":""}],"container-title":"Warehousing in the Global Supply Chain: Advanced Models, Tools and Applications for Storage Systems","id":"ITEM-1","issued":{"date-parts":[["2012"]]},"number-of-pages":"261-284","title":"Analytical and Numerical Modeling of AS/RS Cycle Time in Class-Based Storage Warehousing","type":"book","volume":"9781447122"},"uris":["http://www.mendeley.com/documents/?uuid=ae8eb2f0-9f75-4b99-b265-a042135cf675"]}],"mendeley":{"formattedCitation":"[15]","plainTextFormattedCitation":"[15]","previouslyFormattedCitation":"[14]"},"properties":{"noteIndex":0},"schema":"https://github.com/citation-style-language/schema/raw/master/csl-citation.json"}</w:instrText>
      </w:r>
      <w:r w:rsidR="00CC717E" w:rsidRPr="00F251D5">
        <w:rPr>
          <w:szCs w:val="24"/>
          <w:lang w:val="es-CO"/>
        </w:rPr>
        <w:fldChar w:fldCharType="separate"/>
      </w:r>
      <w:r w:rsidR="00720FFE" w:rsidRPr="00720FFE">
        <w:rPr>
          <w:noProof/>
          <w:szCs w:val="24"/>
          <w:lang w:val="es-CO"/>
        </w:rPr>
        <w:t>[15]</w:t>
      </w:r>
      <w:r w:rsidR="00CC717E" w:rsidRPr="00F251D5">
        <w:rPr>
          <w:szCs w:val="24"/>
          <w:lang w:val="es-CO"/>
        </w:rPr>
        <w:fldChar w:fldCharType="end"/>
      </w:r>
      <w:r w:rsidR="00CC717E">
        <w:rPr>
          <w:szCs w:val="24"/>
          <w:lang w:val="es-CO"/>
        </w:rPr>
        <w:t>,</w:t>
      </w:r>
      <w:r w:rsidRPr="00592271">
        <w:rPr>
          <w:szCs w:val="24"/>
          <w:lang w:val="es-CO"/>
        </w:rPr>
        <w:t xml:space="preserve"> es importante dar precisión a las dimensiones de los diferentes componentes del sistema. En primer lugar, la posición es definida por 2 dimensiones</w:t>
      </w:r>
      <w:r w:rsidR="00B3027E">
        <w:rPr>
          <w:szCs w:val="24"/>
          <w:lang w:val="es-CO"/>
        </w:rPr>
        <w:t xml:space="preserve">: </w:t>
      </w:r>
      <w:r w:rsidRPr="00592271">
        <w:rPr>
          <w:szCs w:val="24"/>
          <w:lang w:val="es-CO"/>
        </w:rPr>
        <w:t>alto</w:t>
      </w:r>
      <w:r w:rsidR="00B3027E">
        <w:rPr>
          <w:szCs w:val="24"/>
          <w:lang w:val="es-CO"/>
        </w:rPr>
        <w:t xml:space="preserve"> (</w:t>
      </w:r>
      <w:r w:rsidRPr="00592271">
        <w:rPr>
          <w:szCs w:val="24"/>
          <w:lang w:val="es-CO"/>
        </w:rPr>
        <w:t>h</w:t>
      </w:r>
      <w:r w:rsidR="00B3027E">
        <w:rPr>
          <w:szCs w:val="24"/>
          <w:lang w:val="es-CO"/>
        </w:rPr>
        <w:t>) y</w:t>
      </w:r>
      <w:r w:rsidRPr="00592271">
        <w:rPr>
          <w:szCs w:val="24"/>
          <w:lang w:val="es-CO"/>
        </w:rPr>
        <w:t xml:space="preserve"> ancho </w:t>
      </w:r>
      <w:r w:rsidR="00B3027E">
        <w:rPr>
          <w:szCs w:val="24"/>
          <w:lang w:val="es-CO"/>
        </w:rPr>
        <w:t>(</w:t>
      </w:r>
      <w:r w:rsidRPr="00592271">
        <w:rPr>
          <w:szCs w:val="24"/>
          <w:lang w:val="es-CO"/>
        </w:rPr>
        <w:t>w)</w:t>
      </w:r>
      <w:r w:rsidR="00B3027E">
        <w:rPr>
          <w:szCs w:val="24"/>
          <w:lang w:val="es-CO"/>
        </w:rPr>
        <w:t>,</w:t>
      </w:r>
      <w:r w:rsidRPr="00592271">
        <w:rPr>
          <w:szCs w:val="24"/>
          <w:lang w:val="es-CO"/>
        </w:rPr>
        <w:t xml:space="preserve"> además el largo de la posición es tomado como la profundidad de la estantería. Por otro lado, tenemos las dimensiones de las columnas (r1), los soportes de la estantería (r2), las vigas (r3), el espacio entre posiciones (e1) y el especio entre niveles (e3) los cuales comprenden las medidas internas de la estantería (Ver</w:t>
      </w:r>
      <w:r w:rsidR="00906109" w:rsidRPr="00906109">
        <w:rPr>
          <w:szCs w:val="24"/>
          <w:lang w:val="es-CO"/>
        </w:rPr>
        <w:t xml:space="preserve"> </w:t>
      </w:r>
      <w:r w:rsidR="00906109" w:rsidRPr="00906109">
        <w:rPr>
          <w:szCs w:val="24"/>
          <w:lang w:val="es-CO"/>
        </w:rPr>
        <w:fldChar w:fldCharType="begin"/>
      </w:r>
      <w:r w:rsidR="00906109" w:rsidRPr="00906109">
        <w:rPr>
          <w:szCs w:val="24"/>
          <w:lang w:val="es-CO"/>
        </w:rPr>
        <w:instrText xml:space="preserve"> REF _Ref162621137 \h  \* MERGEFORMAT </w:instrText>
      </w:r>
      <w:r w:rsidR="00906109" w:rsidRPr="00906109">
        <w:rPr>
          <w:szCs w:val="24"/>
          <w:lang w:val="es-CO"/>
        </w:rPr>
      </w:r>
      <w:r w:rsidR="00906109" w:rsidRPr="00906109">
        <w:rPr>
          <w:szCs w:val="24"/>
          <w:lang w:val="es-CO"/>
        </w:rPr>
        <w:fldChar w:fldCharType="separate"/>
      </w:r>
      <w:r w:rsidR="00906109" w:rsidRPr="00906109">
        <w:rPr>
          <w:szCs w:val="24"/>
          <w:lang w:val="es-CO"/>
        </w:rPr>
        <w:t xml:space="preserve">Figura </w:t>
      </w:r>
      <w:r w:rsidR="00906109" w:rsidRPr="00906109">
        <w:rPr>
          <w:noProof/>
          <w:szCs w:val="24"/>
          <w:lang w:val="es-CO"/>
        </w:rPr>
        <w:t>1</w:t>
      </w:r>
      <w:r w:rsidR="00906109" w:rsidRPr="00906109">
        <w:rPr>
          <w:szCs w:val="24"/>
          <w:lang w:val="es-CO"/>
        </w:rPr>
        <w:fldChar w:fldCharType="end"/>
      </w:r>
      <w:r w:rsidRPr="00592271">
        <w:rPr>
          <w:szCs w:val="24"/>
          <w:lang w:val="es-CO"/>
        </w:rPr>
        <w:t>).</w:t>
      </w:r>
    </w:p>
    <w:p w14:paraId="52A5E5BC" w14:textId="77777777" w:rsidR="00592271" w:rsidRDefault="00592271" w:rsidP="00592271">
      <w:pPr>
        <w:pStyle w:val="Prrafodelista"/>
        <w:ind w:left="835" w:firstLine="0"/>
        <w:rPr>
          <w:szCs w:val="24"/>
          <w:lang w:val="es-CO"/>
        </w:rPr>
      </w:pPr>
    </w:p>
    <w:p w14:paraId="004DC4AE" w14:textId="77777777" w:rsidR="007F2C49" w:rsidRDefault="007F2C49" w:rsidP="007F2C49">
      <w:pPr>
        <w:pStyle w:val="Prrafodelista"/>
        <w:keepNext/>
        <w:ind w:left="835" w:firstLine="0"/>
        <w:jc w:val="center"/>
      </w:pPr>
      <w:r>
        <w:rPr>
          <w:rFonts w:eastAsiaTheme="minorEastAsia"/>
          <w:iCs/>
          <w:noProof/>
        </w:rPr>
        <w:lastRenderedPageBreak/>
        <w:drawing>
          <wp:inline distT="0" distB="0" distL="0" distR="0" wp14:anchorId="476C8B04" wp14:editId="523BE09B">
            <wp:extent cx="5526235" cy="3487479"/>
            <wp:effectExtent l="0" t="0" r="0" b="0"/>
            <wp:docPr id="15725763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844" cy="3492912"/>
                    </a:xfrm>
                    <a:prstGeom prst="rect">
                      <a:avLst/>
                    </a:prstGeom>
                    <a:noFill/>
                  </pic:spPr>
                </pic:pic>
              </a:graphicData>
            </a:graphic>
          </wp:inline>
        </w:drawing>
      </w:r>
    </w:p>
    <w:p w14:paraId="5D3A4FE9" w14:textId="46C89F43" w:rsidR="007F2C49" w:rsidRPr="007F2C49" w:rsidRDefault="007F2C49" w:rsidP="00906109">
      <w:pPr>
        <w:pStyle w:val="Descripcin"/>
        <w:ind w:left="0" w:firstLine="720"/>
        <w:jc w:val="center"/>
        <w:rPr>
          <w:i w:val="0"/>
          <w:iCs w:val="0"/>
          <w:color w:val="auto"/>
          <w:sz w:val="16"/>
          <w:szCs w:val="22"/>
          <w:lang w:val="es-CO"/>
        </w:rPr>
      </w:pPr>
      <w:bookmarkStart w:id="2" w:name="_Ref162624052"/>
      <w:bookmarkStart w:id="3" w:name="_Ref162621137"/>
      <w:r w:rsidRPr="00B2462E">
        <w:rPr>
          <w:b/>
          <w:bCs/>
          <w:i w:val="0"/>
          <w:iCs w:val="0"/>
          <w:color w:val="auto"/>
          <w:sz w:val="16"/>
          <w:szCs w:val="16"/>
          <w:lang w:val="es-CO"/>
        </w:rPr>
        <w:t xml:space="preserve">Figura </w:t>
      </w:r>
      <w:r w:rsidRPr="00B2462E">
        <w:rPr>
          <w:b/>
          <w:bCs/>
          <w:i w:val="0"/>
          <w:iCs w:val="0"/>
          <w:color w:val="auto"/>
          <w:sz w:val="16"/>
          <w:szCs w:val="16"/>
        </w:rPr>
        <w:fldChar w:fldCharType="begin"/>
      </w:r>
      <w:r w:rsidRPr="00B2462E">
        <w:rPr>
          <w:b/>
          <w:bCs/>
          <w:i w:val="0"/>
          <w:iCs w:val="0"/>
          <w:color w:val="auto"/>
          <w:sz w:val="16"/>
          <w:szCs w:val="16"/>
          <w:lang w:val="es-CO"/>
        </w:rPr>
        <w:instrText xml:space="preserve"> SEQ Figura \* ARABIC </w:instrText>
      </w:r>
      <w:r w:rsidRPr="00B2462E">
        <w:rPr>
          <w:b/>
          <w:bCs/>
          <w:i w:val="0"/>
          <w:iCs w:val="0"/>
          <w:color w:val="auto"/>
          <w:sz w:val="16"/>
          <w:szCs w:val="16"/>
        </w:rPr>
        <w:fldChar w:fldCharType="separate"/>
      </w:r>
      <w:r w:rsidRPr="00B2462E">
        <w:rPr>
          <w:b/>
          <w:bCs/>
          <w:i w:val="0"/>
          <w:iCs w:val="0"/>
          <w:noProof/>
          <w:color w:val="auto"/>
          <w:sz w:val="16"/>
          <w:szCs w:val="16"/>
          <w:lang w:val="es-CO"/>
        </w:rPr>
        <w:t>1</w:t>
      </w:r>
      <w:r w:rsidRPr="00B2462E">
        <w:rPr>
          <w:b/>
          <w:bCs/>
          <w:i w:val="0"/>
          <w:iCs w:val="0"/>
          <w:color w:val="auto"/>
          <w:sz w:val="16"/>
          <w:szCs w:val="16"/>
        </w:rPr>
        <w:fldChar w:fldCharType="end"/>
      </w:r>
      <w:bookmarkEnd w:id="2"/>
      <w:r w:rsidRPr="00B2462E">
        <w:rPr>
          <w:b/>
          <w:bCs/>
          <w:i w:val="0"/>
          <w:iCs w:val="0"/>
          <w:color w:val="auto"/>
          <w:sz w:val="16"/>
          <w:szCs w:val="16"/>
          <w:lang w:val="es-CO"/>
        </w:rPr>
        <w:t>.</w:t>
      </w:r>
      <w:r w:rsidRPr="00906109">
        <w:rPr>
          <w:i w:val="0"/>
          <w:iCs w:val="0"/>
          <w:color w:val="auto"/>
          <w:sz w:val="16"/>
          <w:szCs w:val="16"/>
          <w:lang w:val="es-CO"/>
        </w:rPr>
        <w:t xml:space="preserve"> </w:t>
      </w:r>
      <w:r w:rsidR="00906109" w:rsidRPr="00906109">
        <w:rPr>
          <w:i w:val="0"/>
          <w:iCs w:val="0"/>
          <w:color w:val="auto"/>
          <w:sz w:val="16"/>
          <w:szCs w:val="16"/>
          <w:lang w:val="es-CO"/>
        </w:rPr>
        <w:t>Dimensiones de la estantería</w:t>
      </w:r>
      <w:bookmarkEnd w:id="3"/>
    </w:p>
    <w:p w14:paraId="00468B66" w14:textId="77777777" w:rsidR="00C520C7" w:rsidRDefault="00BB1782" w:rsidP="00C520C7">
      <w:pPr>
        <w:pStyle w:val="Prrafodelista"/>
        <w:numPr>
          <w:ilvl w:val="0"/>
          <w:numId w:val="5"/>
        </w:numPr>
        <w:rPr>
          <w:szCs w:val="24"/>
          <w:lang w:val="es-CO"/>
        </w:rPr>
      </w:pPr>
      <w:r w:rsidRPr="00B3027E">
        <w:rPr>
          <w:b/>
          <w:bCs/>
          <w:szCs w:val="24"/>
          <w:lang w:val="es-CO"/>
        </w:rPr>
        <w:t>Dimensiones estantería:</w:t>
      </w:r>
      <w:r w:rsidRPr="00B3027E">
        <w:rPr>
          <w:szCs w:val="24"/>
          <w:lang w:val="es-CO"/>
        </w:rPr>
        <w:t xml:space="preserve"> Inicialmente se conoce las medidas del estante, ya que se dan unas dimensiones inmensas, para así, al momento de ejecutar el modelo los datos tengan la capacidad de adaptarse libremente al espacio, para posteriormente ser acotados en las medidas reales.</w:t>
      </w:r>
    </w:p>
    <w:p w14:paraId="4FBEE8B9" w14:textId="29D95D6B" w:rsidR="00C520C7" w:rsidRPr="00C520C7" w:rsidRDefault="00BB1782" w:rsidP="00C520C7">
      <w:pPr>
        <w:pStyle w:val="Prrafodelista"/>
        <w:numPr>
          <w:ilvl w:val="0"/>
          <w:numId w:val="5"/>
        </w:numPr>
        <w:rPr>
          <w:szCs w:val="24"/>
          <w:lang w:val="es-CO"/>
        </w:rPr>
      </w:pPr>
      <w:r w:rsidRPr="00C520C7">
        <w:rPr>
          <w:b/>
          <w:bCs/>
          <w:szCs w:val="24"/>
          <w:lang w:val="es-CO"/>
        </w:rPr>
        <w:t>Costos:</w:t>
      </w:r>
      <w:r w:rsidRPr="00C520C7">
        <w:rPr>
          <w:szCs w:val="24"/>
          <w:lang w:val="es-CO"/>
        </w:rPr>
        <w:t xml:space="preserve"> Para lograr la meta de optimizar el costo operativo total del sistema, se plantea la siguiente expresión </w:t>
      </w:r>
      <m:oMath>
        <m:sSub>
          <m:sSubPr>
            <m:ctrlPr>
              <w:rPr>
                <w:rFonts w:ascii="Cambria Math" w:hAnsi="Cambria Math"/>
                <w:i/>
                <w:iCs/>
                <w:szCs w:val="24"/>
              </w:rPr>
            </m:ctrlPr>
          </m:sSubPr>
          <m:e>
            <m:r>
              <w:rPr>
                <w:rFonts w:ascii="Cambria Math" w:hAnsi="Cambria Math"/>
                <w:szCs w:val="24"/>
              </w:rPr>
              <m:t>C</m:t>
            </m:r>
          </m:e>
          <m:sub>
            <m:r>
              <w:rPr>
                <w:rFonts w:ascii="Cambria Math" w:hAnsi="Cambria Math"/>
                <w:szCs w:val="24"/>
              </w:rPr>
              <m:t>ij</m:t>
            </m:r>
          </m:sub>
        </m:sSub>
        <m:r>
          <w:rPr>
            <w:rFonts w:ascii="Cambria Math" w:hAnsi="Cambria Math"/>
            <w:szCs w:val="24"/>
            <w:lang w:val="es-CO"/>
          </w:rPr>
          <m:t>=</m:t>
        </m:r>
        <m:d>
          <m:dPr>
            <m:begChr m:val="["/>
            <m:endChr m:val="]"/>
            <m:ctrlPr>
              <w:rPr>
                <w:rFonts w:ascii="Cambria Math" w:hAnsi="Cambria Math"/>
                <w:i/>
                <w:iCs/>
                <w:szCs w:val="24"/>
              </w:rPr>
            </m:ctrlPr>
          </m:dPr>
          <m:e>
            <m:func>
              <m:funcPr>
                <m:ctrlPr>
                  <w:rPr>
                    <w:rFonts w:ascii="Cambria Math" w:hAnsi="Cambria Math"/>
                    <w:i/>
                    <w:iCs/>
                    <w:szCs w:val="24"/>
                  </w:rPr>
                </m:ctrlPr>
              </m:funcPr>
              <m:fName>
                <m:r>
                  <m:rPr>
                    <m:sty m:val="p"/>
                  </m:rPr>
                  <w:rPr>
                    <w:rFonts w:ascii="Cambria Math" w:hAnsi="Cambria Math"/>
                    <w:szCs w:val="24"/>
                    <w:lang w:val="es-CO"/>
                  </w:rPr>
                  <m:t>max</m:t>
                </m:r>
              </m:fName>
              <m:e>
                <m:d>
                  <m:dPr>
                    <m:ctrlPr>
                      <w:rPr>
                        <w:rFonts w:ascii="Cambria Math" w:hAnsi="Cambria Math"/>
                        <w:i/>
                        <w:iCs/>
                        <w:szCs w:val="24"/>
                      </w:rPr>
                    </m:ctrlPr>
                  </m:dPr>
                  <m:e>
                    <m:r>
                      <w:rPr>
                        <w:rFonts w:ascii="Cambria Math" w:hAnsi="Cambria Math"/>
                        <w:szCs w:val="24"/>
                      </w:rPr>
                      <m:t>Tx</m:t>
                    </m:r>
                    <m:r>
                      <w:rPr>
                        <w:rFonts w:ascii="Cambria Math" w:hAnsi="Cambria Math"/>
                        <w:szCs w:val="24"/>
                        <w:lang w:val="es-CO"/>
                      </w:rPr>
                      <m:t>,</m:t>
                    </m:r>
                    <m:r>
                      <w:rPr>
                        <w:rFonts w:ascii="Cambria Math" w:hAnsi="Cambria Math"/>
                        <w:szCs w:val="24"/>
                      </w:rPr>
                      <m:t>Ty</m:t>
                    </m:r>
                  </m:e>
                </m:d>
              </m:e>
            </m:func>
            <m:r>
              <w:rPr>
                <w:rFonts w:ascii="Cambria Math" w:hAnsi="Cambria Math"/>
                <w:szCs w:val="24"/>
                <w:lang w:val="es-CO"/>
              </w:rPr>
              <m:t>*$</m:t>
            </m:r>
          </m:e>
        </m:d>
        <m:r>
          <w:rPr>
            <w:rFonts w:ascii="Cambria Math" w:hAnsi="Cambria Math"/>
            <w:szCs w:val="24"/>
            <w:lang w:val="es-CO"/>
          </w:rPr>
          <m:t>* </m:t>
        </m:r>
        <m:sSub>
          <m:sSubPr>
            <m:ctrlPr>
              <w:rPr>
                <w:rFonts w:ascii="Cambria Math" w:hAnsi="Cambria Math"/>
                <w:i/>
                <w:iCs/>
                <w:szCs w:val="24"/>
              </w:rPr>
            </m:ctrlPr>
          </m:sSubPr>
          <m:e>
            <m:r>
              <w:rPr>
                <w:rFonts w:ascii="Cambria Math" w:hAnsi="Cambria Math"/>
                <w:szCs w:val="24"/>
              </w:rPr>
              <m:t>F</m:t>
            </m:r>
          </m:e>
          <m:sub>
            <m:r>
              <w:rPr>
                <w:rFonts w:ascii="Cambria Math" w:hAnsi="Cambria Math"/>
                <w:szCs w:val="24"/>
                <w:lang w:val="es-ES"/>
              </w:rPr>
              <m:t>i</m:t>
            </m:r>
          </m:sub>
        </m:sSub>
        <m:r>
          <w:rPr>
            <w:rFonts w:ascii="Cambria Math" w:eastAsiaTheme="minorEastAsia" w:hAnsi="Cambria Math"/>
            <w:szCs w:val="24"/>
            <w:lang w:val="es-CO"/>
          </w:rPr>
          <m:t xml:space="preserve"> (3)</m:t>
        </m:r>
      </m:oMath>
      <w:r w:rsidRPr="00C520C7">
        <w:rPr>
          <w:iCs/>
          <w:szCs w:val="24"/>
          <w:lang w:val="es-CO"/>
        </w:rPr>
        <w:t xml:space="preserve"> la cual se basa la expresión de evaluación de los tiempos de ciclo </w:t>
      </w:r>
      <m:oMath>
        <m:func>
          <m:funcPr>
            <m:ctrlPr>
              <w:rPr>
                <w:rFonts w:ascii="Cambria Math" w:hAnsi="Cambria Math"/>
                <w:szCs w:val="24"/>
              </w:rPr>
            </m:ctrlPr>
          </m:funcPr>
          <m:fName>
            <m:r>
              <m:rPr>
                <m:sty m:val="p"/>
              </m:rPr>
              <w:rPr>
                <w:rFonts w:ascii="Cambria Math" w:hAnsi="Cambria Math"/>
                <w:szCs w:val="24"/>
                <w:lang w:val="es-CO"/>
              </w:rPr>
              <m:t>max</m:t>
            </m:r>
          </m:fName>
          <m:e>
            <m:d>
              <m:dPr>
                <m:ctrlPr>
                  <w:rPr>
                    <w:rFonts w:ascii="Cambria Math" w:hAnsi="Cambria Math"/>
                    <w:szCs w:val="24"/>
                  </w:rPr>
                </m:ctrlPr>
              </m:dPr>
              <m:e>
                <m:r>
                  <w:rPr>
                    <w:rFonts w:ascii="Cambria Math" w:hAnsi="Cambria Math"/>
                    <w:szCs w:val="24"/>
                  </w:rPr>
                  <m:t>Tx</m:t>
                </m:r>
                <m:r>
                  <w:rPr>
                    <w:rFonts w:ascii="Cambria Math" w:hAnsi="Cambria Math"/>
                    <w:szCs w:val="24"/>
                    <w:lang w:val="es-CO"/>
                  </w:rPr>
                  <m:t>,</m:t>
                </m:r>
                <m:r>
                  <w:rPr>
                    <w:rFonts w:ascii="Cambria Math" w:hAnsi="Cambria Math"/>
                    <w:szCs w:val="24"/>
                  </w:rPr>
                  <m:t>Ty</m:t>
                </m:r>
              </m:e>
            </m:d>
          </m:e>
        </m:func>
      </m:oMath>
      <w:r w:rsidRPr="00C520C7">
        <w:rPr>
          <w:iCs/>
          <w:szCs w:val="24"/>
          <w:lang w:val="es-CO"/>
        </w:rPr>
        <w:t xml:space="preserve"> planteada por </w:t>
      </w:r>
      <w:r w:rsidRPr="00C520C7">
        <w:rPr>
          <w:iCs/>
          <w:szCs w:val="24"/>
        </w:rPr>
        <w:fldChar w:fldCharType="begin" w:fldLock="1"/>
      </w:r>
      <w:r w:rsidR="00720FFE">
        <w:rPr>
          <w:iCs/>
          <w:szCs w:val="24"/>
          <w:lang w:val="es-CO"/>
        </w:rPr>
        <w:instrText>ADDIN CSL_CITATION {"citationItems":[{"id":"ITEM-1","itemData":{"DOI":"10.1016/j.ejor.2010.01.025","ISSN":"03772217","abstract":"This paper presents analytical travel time models for the computation of travel time for automated warehouses with the aisle transferring S/R machine (in continuation multi-aisle AS/RS). These models consider the operating characteristics of the storage and retrieval machine such as acceleration and deceleration and the maximum velocity. Assuming uniform distributed storage rack locations and pick aisles and using the probability theory, the expressions of the cumulative distribution functions with which the mean travel time is calculated, have been determined. The computational models enable the calculation of the mean travel time for the single and dual command cycles, from which the performance of multi-aisle AS/RS can be evaluated. A simulation model of multi-aisle AS/RS has been developed to compare the performances of the proposed analytical travel time models. The analyses show that regarding all examined types of multi-aisle AS/RS, the results of proposed analytical travel time models correlate with the results of simulation models of multi-aisle AS/RS. ©2010 Elsevier B.V. All rights reserved.","author":[{"dropping-particle":"","family":"Lerher","given":"Tone","non-dropping-particle":"","parse-names":false,"suffix":""},{"dropping-particle":"","family":"Potrč","given":"Iztok","non-dropping-particle":"","parse-names":false,"suffix":""},{"dropping-particle":"","family":"Šraml","given":"Matjaž","non-dropping-particle":"","parse-names":false,"suffix":""},{"dropping-particle":"","family":"Tollazzi","given":"Tomaž","non-dropping-particle":"","parse-names":false,"suffix":""}],"container-title":"European Journal of Operational Research","id":"ITEM-1","issue":"3","issued":{"date-parts":[["2010"]]},"page":"571-583","title":"Travel time models for automated warehouses with aisle transferring storage and retrieval machine","type":"article-journal","volume":"205"},"uris":["http://www.mendeley.com/documents/?uuid=477fff0f-7afb-4682-ac50-4d03932e3473"]}],"mendeley":{"formattedCitation":"[17]","manualFormatting":"Lerher et al (2010)","plainTextFormattedCitation":"[17]","previouslyFormattedCitation":"[16]"},"properties":{"noteIndex":0},"schema":"https://github.com/citation-style-language/schema/raw/master/csl-citation.json"}</w:instrText>
      </w:r>
      <w:r w:rsidRPr="00C520C7">
        <w:rPr>
          <w:iCs/>
          <w:szCs w:val="24"/>
        </w:rPr>
        <w:fldChar w:fldCharType="separate"/>
      </w:r>
      <w:r w:rsidRPr="00C520C7">
        <w:rPr>
          <w:iCs/>
          <w:noProof/>
          <w:szCs w:val="24"/>
          <w:lang w:val="es-CO"/>
        </w:rPr>
        <w:t>Lerher et al (2010)</w:t>
      </w:r>
      <w:r w:rsidRPr="00C520C7">
        <w:rPr>
          <w:iCs/>
          <w:szCs w:val="24"/>
        </w:rPr>
        <w:fldChar w:fldCharType="end"/>
      </w:r>
      <w:r w:rsidRPr="00C520C7">
        <w:rPr>
          <w:iCs/>
          <w:szCs w:val="24"/>
          <w:lang w:val="es-CO"/>
        </w:rPr>
        <w:t xml:space="preserve"> donde es claro que es necesario detallar términos de velocidad y distancia </w:t>
      </w:r>
      <m:oMath>
        <m:r>
          <w:rPr>
            <w:rFonts w:ascii="Cambria Math" w:hAnsi="Cambria Math"/>
            <w:szCs w:val="24"/>
            <w:lang w:val="es-CO"/>
          </w:rPr>
          <m:t>[</m:t>
        </m:r>
        <m:func>
          <m:funcPr>
            <m:ctrlPr>
              <w:rPr>
                <w:rFonts w:ascii="Cambria Math" w:hAnsi="Cambria Math"/>
                <w:i/>
                <w:iCs/>
                <w:szCs w:val="24"/>
              </w:rPr>
            </m:ctrlPr>
          </m:funcPr>
          <m:fName>
            <m:r>
              <m:rPr>
                <m:sty m:val="p"/>
              </m:rPr>
              <w:rPr>
                <w:rFonts w:ascii="Cambria Math" w:hAnsi="Cambria Math"/>
                <w:szCs w:val="24"/>
                <w:lang w:val="es-CO"/>
              </w:rPr>
              <m:t>m</m:t>
            </m:r>
            <m:r>
              <w:rPr>
                <w:rFonts w:ascii="Cambria Math" w:hAnsi="Cambria Math"/>
                <w:szCs w:val="24"/>
                <w:lang w:val="es-ES"/>
              </w:rPr>
              <m:t>ax </m:t>
            </m:r>
          </m:fName>
          <m:e>
            <m:d>
              <m:dPr>
                <m:ctrlPr>
                  <w:rPr>
                    <w:rFonts w:ascii="Cambria Math" w:hAnsi="Cambria Math"/>
                    <w:i/>
                    <w:iCs/>
                    <w:szCs w:val="24"/>
                  </w:rPr>
                </m:ctrlPr>
              </m:dPr>
              <m:e>
                <m:r>
                  <w:rPr>
                    <w:rFonts w:ascii="Cambria Math" w:hAnsi="Cambria Math"/>
                    <w:szCs w:val="24"/>
                    <w:lang w:val="es-ES"/>
                  </w:rPr>
                  <m:t>t</m:t>
                </m:r>
                <m:r>
                  <w:rPr>
                    <w:rFonts w:ascii="Cambria Math" w:hAnsi="Cambria Math"/>
                    <w:szCs w:val="24"/>
                  </w:rPr>
                  <m:t>x</m:t>
                </m:r>
                <m:r>
                  <w:rPr>
                    <w:rFonts w:ascii="Cambria Math" w:hAnsi="Cambria Math"/>
                    <w:szCs w:val="24"/>
                    <w:lang w:val="es-CO"/>
                  </w:rPr>
                  <m:t>,</m:t>
                </m:r>
                <m:r>
                  <w:rPr>
                    <w:rFonts w:ascii="Cambria Math" w:hAnsi="Cambria Math"/>
                    <w:szCs w:val="24"/>
                    <w:lang w:val="es-ES"/>
                  </w:rPr>
                  <m:t>t</m:t>
                </m:r>
                <m:r>
                  <w:rPr>
                    <w:rFonts w:ascii="Cambria Math" w:hAnsi="Cambria Math"/>
                    <w:szCs w:val="24"/>
                  </w:rPr>
                  <m:t>y</m:t>
                </m:r>
              </m:e>
            </m:d>
          </m:e>
        </m:func>
        <m:r>
          <w:rPr>
            <w:rFonts w:ascii="Cambria Math" w:hAnsi="Cambria Math"/>
            <w:szCs w:val="24"/>
            <w:lang w:val="es-ES"/>
          </w:rPr>
          <m:t>=</m:t>
        </m:r>
        <m:func>
          <m:funcPr>
            <m:ctrlPr>
              <w:rPr>
                <w:rFonts w:ascii="Cambria Math" w:hAnsi="Cambria Math"/>
                <w:i/>
                <w:szCs w:val="24"/>
                <w:lang w:val="es-ES"/>
              </w:rPr>
            </m:ctrlPr>
          </m:funcPr>
          <m:fName>
            <m:r>
              <m:rPr>
                <m:sty m:val="p"/>
              </m:rPr>
              <w:rPr>
                <w:rFonts w:ascii="Cambria Math" w:hAnsi="Cambria Math"/>
                <w:szCs w:val="24"/>
                <w:lang w:val="es-ES"/>
              </w:rPr>
              <m:t>max</m:t>
            </m:r>
          </m:fName>
          <m:e>
            <m:d>
              <m:dPr>
                <m:ctrlPr>
                  <w:rPr>
                    <w:rFonts w:ascii="Cambria Math" w:hAnsi="Cambria Math"/>
                    <w:i/>
                    <w:szCs w:val="24"/>
                    <w:lang w:val="es-ES"/>
                  </w:rPr>
                </m:ctrlPr>
              </m:dPr>
              <m:e>
                <m:f>
                  <m:fPr>
                    <m:ctrlPr>
                      <w:rPr>
                        <w:rFonts w:ascii="Cambria Math" w:hAnsi="Cambria Math"/>
                        <w:i/>
                        <w:iCs/>
                        <w:szCs w:val="24"/>
                        <w:lang w:val="es-ES"/>
                      </w:rPr>
                    </m:ctrlPr>
                  </m:fPr>
                  <m:num>
                    <m:sSub>
                      <m:sSubPr>
                        <m:ctrlPr>
                          <w:rPr>
                            <w:rFonts w:ascii="Cambria Math" w:hAnsi="Cambria Math"/>
                            <w:i/>
                            <w:iCs/>
                            <w:szCs w:val="24"/>
                            <w:lang w:val="es-ES"/>
                          </w:rPr>
                        </m:ctrlPr>
                      </m:sSubPr>
                      <m:e>
                        <m:r>
                          <w:rPr>
                            <w:rFonts w:ascii="Cambria Math" w:hAnsi="Cambria Math"/>
                            <w:szCs w:val="24"/>
                            <w:lang w:val="es-ES"/>
                          </w:rPr>
                          <m:t>d</m:t>
                        </m:r>
                      </m:e>
                      <m:sub>
                        <m:r>
                          <w:rPr>
                            <w:rFonts w:ascii="Cambria Math" w:hAnsi="Cambria Math"/>
                            <w:szCs w:val="24"/>
                            <w:lang w:val="es-ES"/>
                          </w:rPr>
                          <m:t>x</m:t>
                        </m:r>
                      </m:sub>
                    </m:sSub>
                  </m:num>
                  <m:den>
                    <m:sSub>
                      <m:sSubPr>
                        <m:ctrlPr>
                          <w:rPr>
                            <w:rFonts w:ascii="Cambria Math" w:hAnsi="Cambria Math"/>
                            <w:i/>
                            <w:iCs/>
                            <w:szCs w:val="24"/>
                            <w:lang w:val="es-ES"/>
                          </w:rPr>
                        </m:ctrlPr>
                      </m:sSubPr>
                      <m:e>
                        <m:r>
                          <w:rPr>
                            <w:rFonts w:ascii="Cambria Math" w:hAnsi="Cambria Math"/>
                            <w:szCs w:val="24"/>
                            <w:lang w:val="es-ES"/>
                          </w:rPr>
                          <m:t>V</m:t>
                        </m:r>
                      </m:e>
                      <m:sub>
                        <m:r>
                          <w:rPr>
                            <w:rFonts w:ascii="Cambria Math" w:hAnsi="Cambria Math"/>
                            <w:szCs w:val="24"/>
                            <w:lang w:val="es-ES"/>
                          </w:rPr>
                          <m:t>x</m:t>
                        </m:r>
                      </m:sub>
                    </m:sSub>
                  </m:den>
                </m:f>
                <m:r>
                  <w:rPr>
                    <w:rFonts w:ascii="Cambria Math" w:hAnsi="Cambria Math"/>
                    <w:szCs w:val="24"/>
                    <w:lang w:val="es-ES"/>
                  </w:rPr>
                  <m:t>,</m:t>
                </m:r>
                <m:f>
                  <m:fPr>
                    <m:ctrlPr>
                      <w:rPr>
                        <w:rFonts w:ascii="Cambria Math" w:hAnsi="Cambria Math"/>
                        <w:i/>
                        <w:iCs/>
                        <w:szCs w:val="24"/>
                        <w:lang w:val="es-ES"/>
                      </w:rPr>
                    </m:ctrlPr>
                  </m:fPr>
                  <m:num>
                    <m:sSub>
                      <m:sSubPr>
                        <m:ctrlPr>
                          <w:rPr>
                            <w:rFonts w:ascii="Cambria Math" w:hAnsi="Cambria Math"/>
                            <w:i/>
                            <w:iCs/>
                            <w:szCs w:val="24"/>
                            <w:lang w:val="es-ES"/>
                          </w:rPr>
                        </m:ctrlPr>
                      </m:sSubPr>
                      <m:e>
                        <m:r>
                          <w:rPr>
                            <w:rFonts w:ascii="Cambria Math" w:hAnsi="Cambria Math"/>
                            <w:szCs w:val="24"/>
                            <w:lang w:val="es-ES"/>
                          </w:rPr>
                          <m:t>d</m:t>
                        </m:r>
                      </m:e>
                      <m:sub>
                        <m:r>
                          <w:rPr>
                            <w:rFonts w:ascii="Cambria Math" w:hAnsi="Cambria Math"/>
                            <w:szCs w:val="24"/>
                            <w:lang w:val="es-ES"/>
                          </w:rPr>
                          <m:t>y</m:t>
                        </m:r>
                      </m:sub>
                    </m:sSub>
                  </m:num>
                  <m:den>
                    <m:sSub>
                      <m:sSubPr>
                        <m:ctrlPr>
                          <w:rPr>
                            <w:rFonts w:ascii="Cambria Math" w:hAnsi="Cambria Math"/>
                            <w:i/>
                            <w:iCs/>
                            <w:szCs w:val="24"/>
                            <w:lang w:val="es-ES"/>
                          </w:rPr>
                        </m:ctrlPr>
                      </m:sSubPr>
                      <m:e>
                        <m:r>
                          <w:rPr>
                            <w:rFonts w:ascii="Cambria Math" w:hAnsi="Cambria Math"/>
                            <w:szCs w:val="24"/>
                            <w:lang w:val="es-ES"/>
                          </w:rPr>
                          <m:t>V</m:t>
                        </m:r>
                      </m:e>
                      <m:sub>
                        <m:r>
                          <w:rPr>
                            <w:rFonts w:ascii="Cambria Math" w:hAnsi="Cambria Math"/>
                            <w:szCs w:val="24"/>
                            <w:lang w:val="es-ES"/>
                          </w:rPr>
                          <m:t>y</m:t>
                        </m:r>
                      </m:sub>
                    </m:sSub>
                  </m:den>
                </m:f>
                <m:ctrlPr>
                  <w:rPr>
                    <w:rFonts w:ascii="Cambria Math" w:hAnsi="Cambria Math"/>
                    <w:i/>
                    <w:iCs/>
                    <w:szCs w:val="24"/>
                    <w:lang w:val="es-ES"/>
                  </w:rPr>
                </m:ctrlPr>
              </m:e>
            </m:d>
          </m:e>
        </m:func>
        <m:r>
          <m:rPr>
            <m:sty m:val="p"/>
          </m:rPr>
          <w:rPr>
            <w:rFonts w:ascii="Cambria Math" w:hAnsi="Cambria Math"/>
            <w:szCs w:val="24"/>
            <w:lang w:val="es-ES"/>
          </w:rPr>
          <m:t>(4)</m:t>
        </m:r>
      </m:oMath>
      <w:r w:rsidRPr="00C520C7">
        <w:rPr>
          <w:iCs/>
          <w:szCs w:val="24"/>
          <w:lang w:val="es-CO"/>
        </w:rPr>
        <w:t xml:space="preserve">. Asimismo, es multiplicado por un factor dinero $ y un Factor de clase i </w:t>
      </w:r>
      <m:oMath>
        <m:sSub>
          <m:sSubPr>
            <m:ctrlPr>
              <w:rPr>
                <w:rFonts w:ascii="Cambria Math" w:hAnsi="Cambria Math"/>
                <w:i/>
                <w:iCs/>
                <w:szCs w:val="24"/>
              </w:rPr>
            </m:ctrlPr>
          </m:sSubPr>
          <m:e>
            <m:r>
              <w:rPr>
                <w:rFonts w:ascii="Cambria Math" w:hAnsi="Cambria Math"/>
                <w:szCs w:val="24"/>
                <w:lang w:val="es-CO"/>
              </w:rPr>
              <m:t>(</m:t>
            </m:r>
            <m:r>
              <w:rPr>
                <w:rFonts w:ascii="Cambria Math" w:hAnsi="Cambria Math"/>
                <w:szCs w:val="24"/>
              </w:rPr>
              <m:t>F</m:t>
            </m:r>
          </m:e>
          <m:sub>
            <m:r>
              <w:rPr>
                <w:rFonts w:ascii="Cambria Math" w:hAnsi="Cambria Math"/>
                <w:szCs w:val="24"/>
                <w:lang w:val="es-ES"/>
              </w:rPr>
              <m:t>i</m:t>
            </m:r>
          </m:sub>
        </m:sSub>
        <m:r>
          <w:rPr>
            <w:rFonts w:ascii="Cambria Math" w:hAnsi="Cambria Math"/>
            <w:szCs w:val="24"/>
            <w:lang w:val="es-CO"/>
          </w:rPr>
          <m:t>)</m:t>
        </m:r>
      </m:oMath>
      <w:r w:rsidRPr="00C520C7">
        <w:rPr>
          <w:iCs/>
          <w:szCs w:val="24"/>
          <w:lang w:val="es-CO"/>
        </w:rPr>
        <w:t xml:space="preserve">, dicho factor proviene de la siguiente expresión </w:t>
      </w:r>
      <m:oMath>
        <m:sSub>
          <m:sSubPr>
            <m:ctrlPr>
              <w:rPr>
                <w:rFonts w:ascii="Cambria Math" w:hAnsi="Cambria Math"/>
                <w:i/>
                <w:iCs/>
                <w:szCs w:val="24"/>
              </w:rPr>
            </m:ctrlPr>
          </m:sSubPr>
          <m:e>
            <m:r>
              <w:rPr>
                <w:rFonts w:ascii="Cambria Math" w:hAnsi="Cambria Math"/>
                <w:szCs w:val="24"/>
              </w:rPr>
              <m:t>F</m:t>
            </m:r>
          </m:e>
          <m:sub>
            <m:r>
              <w:rPr>
                <w:rFonts w:ascii="Cambria Math" w:hAnsi="Cambria Math"/>
                <w:szCs w:val="24"/>
              </w:rPr>
              <m:t>i</m:t>
            </m:r>
          </m:sub>
        </m:sSub>
        <m:r>
          <w:rPr>
            <w:rFonts w:ascii="Cambria Math" w:hAnsi="Cambria Math"/>
            <w:szCs w:val="24"/>
            <w:lang w:val="es-CO"/>
          </w:rPr>
          <m:t>=</m:t>
        </m:r>
        <m:f>
          <m:fPr>
            <m:ctrlPr>
              <w:rPr>
                <w:rFonts w:ascii="Cambria Math" w:hAnsi="Cambria Math"/>
                <w:i/>
                <w:iCs/>
                <w:szCs w:val="24"/>
              </w:rPr>
            </m:ctrlPr>
          </m:fPr>
          <m:num>
            <m:sSub>
              <m:sSubPr>
                <m:ctrlPr>
                  <w:rPr>
                    <w:rFonts w:ascii="Cambria Math" w:hAnsi="Cambria Math"/>
                    <w:i/>
                    <w:iCs/>
                    <w:szCs w:val="24"/>
                  </w:rPr>
                </m:ctrlPr>
              </m:sSubPr>
              <m:e>
                <m:r>
                  <w:rPr>
                    <w:rFonts w:ascii="Cambria Math" w:hAnsi="Cambria Math"/>
                    <w:szCs w:val="24"/>
                  </w:rPr>
                  <m:t>P</m:t>
                </m:r>
              </m:e>
              <m:sub>
                <m:r>
                  <w:rPr>
                    <w:rFonts w:ascii="Cambria Math" w:hAnsi="Cambria Math"/>
                    <w:szCs w:val="24"/>
                  </w:rPr>
                  <m:t>i</m:t>
                </m:r>
              </m:sub>
            </m:sSub>
          </m:num>
          <m:den>
            <m:r>
              <w:rPr>
                <w:rFonts w:ascii="Cambria Math" w:hAnsi="Cambria Math"/>
                <w:szCs w:val="24"/>
              </w:rPr>
              <m:t>Min</m:t>
            </m:r>
            <m:r>
              <w:rPr>
                <w:rFonts w:ascii="Cambria Math" w:hAnsi="Cambria Math"/>
                <w:szCs w:val="24"/>
                <w:lang w:val="es-CO"/>
              </w:rPr>
              <m:t>(</m:t>
            </m:r>
            <m:sSub>
              <m:sSubPr>
                <m:ctrlPr>
                  <w:rPr>
                    <w:rFonts w:ascii="Cambria Math" w:hAnsi="Cambria Math"/>
                    <w:i/>
                    <w:iCs/>
                    <w:szCs w:val="24"/>
                  </w:rPr>
                </m:ctrlPr>
              </m:sSubPr>
              <m:e>
                <m:r>
                  <w:rPr>
                    <w:rFonts w:ascii="Cambria Math" w:hAnsi="Cambria Math"/>
                    <w:szCs w:val="24"/>
                  </w:rPr>
                  <m:t>P</m:t>
                </m:r>
              </m:e>
              <m:sub>
                <m:r>
                  <w:rPr>
                    <w:rFonts w:ascii="Cambria Math" w:hAnsi="Cambria Math"/>
                    <w:szCs w:val="24"/>
                  </w:rPr>
                  <m:t>i</m:t>
                </m:r>
              </m:sub>
            </m:sSub>
            <m:r>
              <w:rPr>
                <w:rFonts w:ascii="Cambria Math" w:hAnsi="Cambria Math"/>
                <w:szCs w:val="24"/>
                <w:lang w:val="es-CO"/>
              </w:rPr>
              <m:t>) </m:t>
            </m:r>
          </m:den>
        </m:f>
        <m:r>
          <w:rPr>
            <w:rFonts w:ascii="Cambria Math" w:hAnsi="Cambria Math"/>
            <w:szCs w:val="24"/>
            <w:lang w:val="es-CO"/>
          </w:rPr>
          <m:t xml:space="preserve"> (5)</m:t>
        </m:r>
      </m:oMath>
      <w:r w:rsidRPr="00C520C7">
        <w:rPr>
          <w:iCs/>
          <w:szCs w:val="24"/>
          <w:lang w:val="es-CO"/>
        </w:rPr>
        <w:t xml:space="preserve"> donde </w:t>
      </w:r>
      <m:oMath>
        <m:sSub>
          <m:sSubPr>
            <m:ctrlPr>
              <w:rPr>
                <w:rFonts w:ascii="Cambria Math" w:hAnsi="Cambria Math"/>
                <w:i/>
                <w:iCs/>
                <w:szCs w:val="24"/>
              </w:rPr>
            </m:ctrlPr>
          </m:sSubPr>
          <m:e>
            <m:r>
              <w:rPr>
                <w:rFonts w:ascii="Cambria Math" w:hAnsi="Cambria Math"/>
                <w:szCs w:val="24"/>
              </w:rPr>
              <m:t>P</m:t>
            </m:r>
          </m:e>
          <m:sub>
            <m:r>
              <w:rPr>
                <w:rFonts w:ascii="Cambria Math" w:hAnsi="Cambria Math"/>
                <w:szCs w:val="24"/>
              </w:rPr>
              <m:t>i</m:t>
            </m:r>
          </m:sub>
        </m:sSub>
      </m:oMath>
      <w:r w:rsidRPr="00C520C7">
        <w:rPr>
          <w:iCs/>
          <w:szCs w:val="24"/>
          <w:lang w:val="es-CO"/>
        </w:rPr>
        <w:t xml:space="preserve"> es el promedio de ubicaciones de producto por clase i.</w:t>
      </w:r>
    </w:p>
    <w:p w14:paraId="56D9F7F9" w14:textId="057E0CD5" w:rsidR="00BB1782" w:rsidRPr="00C520C7" w:rsidRDefault="00BB1782" w:rsidP="00C520C7">
      <w:pPr>
        <w:pStyle w:val="Prrafodelista"/>
        <w:numPr>
          <w:ilvl w:val="0"/>
          <w:numId w:val="5"/>
        </w:numPr>
        <w:rPr>
          <w:szCs w:val="24"/>
          <w:lang w:val="es-CO"/>
        </w:rPr>
      </w:pPr>
      <w:r w:rsidRPr="00C520C7">
        <w:rPr>
          <w:b/>
          <w:bCs/>
          <w:iCs/>
          <w:szCs w:val="24"/>
          <w:lang w:val="es-CO"/>
        </w:rPr>
        <w:t>Capacidad máxima:</w:t>
      </w:r>
      <w:r w:rsidRPr="00C520C7">
        <w:rPr>
          <w:iCs/>
          <w:szCs w:val="24"/>
          <w:lang w:val="es-CO"/>
        </w:rPr>
        <w:t xml:space="preserve"> La capacidad máxima del sistema esta expresada por la cantidad total de productos a ubicar en el estante del AS/RS.</w:t>
      </w:r>
    </w:p>
    <w:p w14:paraId="384D2027" w14:textId="77777777" w:rsidR="00DD64EB" w:rsidRDefault="00DD64EB" w:rsidP="00D26113">
      <w:pPr>
        <w:ind w:left="115"/>
        <w:jc w:val="both"/>
        <w:rPr>
          <w:szCs w:val="24"/>
          <w:lang w:val="es-CO"/>
        </w:rPr>
      </w:pPr>
    </w:p>
    <w:p w14:paraId="7512D442" w14:textId="0801BC38" w:rsidR="00F02DF6" w:rsidRDefault="00F02DF6" w:rsidP="00D26113">
      <w:pPr>
        <w:ind w:left="115"/>
        <w:jc w:val="both"/>
        <w:rPr>
          <w:szCs w:val="24"/>
          <w:lang w:val="es-CO"/>
        </w:rPr>
      </w:pPr>
      <w:r>
        <w:rPr>
          <w:szCs w:val="24"/>
          <w:lang w:val="es-CO"/>
        </w:rPr>
        <w:t>Asimismo, se defi</w:t>
      </w:r>
      <w:r w:rsidR="00711B6D">
        <w:rPr>
          <w:szCs w:val="24"/>
          <w:lang w:val="es-CO"/>
        </w:rPr>
        <w:t xml:space="preserve">nen los supuestos del modelo: </w:t>
      </w:r>
    </w:p>
    <w:p w14:paraId="3FBAEFB1" w14:textId="77777777" w:rsidR="0059447E" w:rsidRDefault="0059447E" w:rsidP="00D26113">
      <w:pPr>
        <w:ind w:left="115"/>
        <w:jc w:val="both"/>
        <w:rPr>
          <w:szCs w:val="24"/>
          <w:lang w:val="es-CO"/>
        </w:rPr>
      </w:pPr>
    </w:p>
    <w:p w14:paraId="558004AB" w14:textId="5A3FA3A9" w:rsidR="0059447E" w:rsidRPr="00C92AB1" w:rsidRDefault="0059447E" w:rsidP="0059447E">
      <w:pPr>
        <w:ind w:left="115"/>
        <w:jc w:val="both"/>
        <w:rPr>
          <w:lang w:val="es-CO"/>
        </w:rPr>
      </w:pPr>
      <w:r w:rsidRPr="00C92AB1">
        <w:rPr>
          <w:b/>
          <w:bCs/>
          <w:lang w:val="es-CO"/>
        </w:rPr>
        <w:t xml:space="preserve">S1: </w:t>
      </w:r>
      <w:r w:rsidRPr="00C92AB1">
        <w:rPr>
          <w:lang w:val="es-CO"/>
        </w:rPr>
        <w:t>Las dimensiones internas del estante (w,h,e1,e2,e3,r1,r2) y las velocidades de la grúa (v1 y v2) son tomadas de estudio hecho por</w:t>
      </w:r>
      <w:r w:rsidR="00C92AB1" w:rsidRPr="00C92AB1">
        <w:rPr>
          <w:lang w:val="es-CO"/>
        </w:rPr>
        <w:t xml:space="preserve"> </w:t>
      </w:r>
      <w:r w:rsidR="00C92AB1">
        <w:rPr>
          <w:lang w:val="es-CO"/>
        </w:rPr>
        <w:t xml:space="preserve">Córdoba </w:t>
      </w:r>
      <w:r w:rsidR="00C92AB1">
        <w:rPr>
          <w:lang w:val="es-CO"/>
        </w:rPr>
        <w:fldChar w:fldCharType="begin" w:fldLock="1"/>
      </w:r>
      <w:r w:rsidR="00720FFE">
        <w:rPr>
          <w:lang w:val="es-CO"/>
        </w:rPr>
        <w:instrText>ADDIN CSL_CITATION {"citationItems":[{"id":"ITEM-1","itemData":{"abstract":"Automated storage and retrieval systems (AS/RS) are defined as a logistics solution used in production and distribution environments. These systems consist of sets of racks stocked through automated cranes that move along the aisles of the system. The AS/RS are safer and more productive environments; their implementation allows inventory management based on incoming and outgoing material orders, optimizing the use of available physical space and stock handling processes. Multiple physical and control decisions make up the overall design of an AS/RS; then, to improve the system performance, these decisions are approached from different perspectives, representing the AS/RS through multiple modeling strategies. This work proposes an optimization model for a dual-shuttle AS/RS with multiple aisles, non\u0002dedicated cranes, and class-based storage. The development of the model is established in stages with the objective of covering different decision levels, involving an item-aisle allocation criterion, a criterion for the definition of the number of cranes and their respective allocation, and a mathematical model that optimizes the sequencing and storage operations. The developed model is used as an experimental tool; then, two control policies associated with the operations defined by the mathematical model are evaluated (sequencing block size and storage class size). From the results, it is concluded that only the sequencing policy significantly affects the crane travel time, proposing a high block size for better system performance.","author":[{"dropping-particle":"","family":"Córdoba","given":"Edgar","non-dropping-particle":"","parse-names":false,"suffix":""}],"id":"ITEM-1","issued":{"date-parts":[["2023"]]},"number-of-pages":"1-89","publisher":"Universidad Industrial de Santander","title":"Optimización de un sistema automatizado de almacenamiento y recuperación de doble plataforma desde la perspectiva del costo y tiempo de operación","type":"thesis"},"uris":["http://www.mendeley.com/documents/?uuid=c95e5d47-e626-4c7a-80ba-ec0e1d7d2318"]}],"mendeley":{"formattedCitation":"[18]","plainTextFormattedCitation":"[18]","previouslyFormattedCitation":"[17]"},"properties":{"noteIndex":0},"schema":"https://github.com/citation-style-language/schema/raw/master/csl-citation.json"}</w:instrText>
      </w:r>
      <w:r w:rsidR="00C92AB1">
        <w:rPr>
          <w:lang w:val="es-CO"/>
        </w:rPr>
        <w:fldChar w:fldCharType="separate"/>
      </w:r>
      <w:r w:rsidR="00720FFE" w:rsidRPr="00720FFE">
        <w:rPr>
          <w:noProof/>
          <w:lang w:val="es-CO"/>
        </w:rPr>
        <w:t>[18]</w:t>
      </w:r>
      <w:r w:rsidR="00C92AB1">
        <w:rPr>
          <w:lang w:val="es-CO"/>
        </w:rPr>
        <w:fldChar w:fldCharType="end"/>
      </w:r>
      <w:r w:rsidRPr="00C92AB1">
        <w:rPr>
          <w:lang w:val="es-CO"/>
        </w:rPr>
        <w:t>. Las cuales son utilizadas para obtener los tiempos de ciclo de almacenamiento y recuperación del product</w:t>
      </w:r>
      <w:r w:rsidR="0053313E">
        <w:rPr>
          <w:lang w:val="es-CO"/>
        </w:rPr>
        <w:t>o.</w:t>
      </w:r>
    </w:p>
    <w:p w14:paraId="17EE360A" w14:textId="77777777" w:rsidR="0059447E" w:rsidRPr="00C92AB1" w:rsidRDefault="0059447E" w:rsidP="0059447E">
      <w:pPr>
        <w:ind w:left="228"/>
        <w:jc w:val="both"/>
        <w:rPr>
          <w:lang w:val="es-CO"/>
        </w:rPr>
      </w:pPr>
    </w:p>
    <w:p w14:paraId="2B3FF6FE" w14:textId="77777777" w:rsidR="0059447E" w:rsidRPr="00C92AB1" w:rsidRDefault="0059447E" w:rsidP="0059447E">
      <w:pPr>
        <w:ind w:left="115"/>
        <w:jc w:val="both"/>
        <w:rPr>
          <w:lang w:val="es-CO"/>
        </w:rPr>
      </w:pPr>
      <w:r w:rsidRPr="00C92AB1">
        <w:rPr>
          <w:b/>
          <w:bCs/>
          <w:lang w:val="es-CO"/>
        </w:rPr>
        <w:t xml:space="preserve">S2: </w:t>
      </w:r>
      <w:r w:rsidRPr="00C92AB1">
        <w:rPr>
          <w:lang w:val="es-CO"/>
        </w:rPr>
        <w:t>La demanda total de productos a ubicar y el número total de SKU son conocidos.</w:t>
      </w:r>
    </w:p>
    <w:p w14:paraId="3B6F3478" w14:textId="77777777" w:rsidR="0059447E" w:rsidRPr="00C92AB1" w:rsidRDefault="0059447E" w:rsidP="0059447E">
      <w:pPr>
        <w:ind w:left="228"/>
        <w:jc w:val="both"/>
        <w:rPr>
          <w:lang w:val="es-CO"/>
        </w:rPr>
      </w:pPr>
    </w:p>
    <w:p w14:paraId="4FF3286B" w14:textId="2B21F832" w:rsidR="0059447E" w:rsidRPr="00C92AB1" w:rsidRDefault="0059447E" w:rsidP="0059447E">
      <w:pPr>
        <w:ind w:left="115"/>
        <w:jc w:val="both"/>
        <w:rPr>
          <w:lang w:val="es-CO"/>
        </w:rPr>
      </w:pPr>
      <w:r w:rsidRPr="00C92AB1">
        <w:rPr>
          <w:b/>
          <w:bCs/>
          <w:lang w:val="es-CO"/>
        </w:rPr>
        <w:t xml:space="preserve">S3: </w:t>
      </w:r>
      <w:r w:rsidRPr="00C92AB1">
        <w:rPr>
          <w:lang w:val="es-CO"/>
        </w:rPr>
        <w:t>Al ser un modelo con solo un estante y un pasillo, se adapta lo propuesto por</w:t>
      </w:r>
      <w:r w:rsidR="00192632">
        <w:rPr>
          <w:lang w:val="es-CO"/>
        </w:rPr>
        <w:t xml:space="preserve"> </w:t>
      </w:r>
      <w:r w:rsidR="00192632">
        <w:rPr>
          <w:lang w:val="es-CO"/>
        </w:rPr>
        <w:fldChar w:fldCharType="begin" w:fldLock="1"/>
      </w:r>
      <w:r w:rsidR="00720FFE">
        <w:rPr>
          <w:lang w:val="es-CO"/>
        </w:rPr>
        <w:instrText>ADDIN CSL_CITATION {"citationItems":[{"id":"ITEM-1","itemData":{"DOI":"10.1007/978-1-4471-2274-6","ISBN":"978-1-4471-2274-6","author":[{"dropping-particle":"","family":"Manzini","given":"Riccardo","non-dropping-particle":"","parse-names":false,"suffix":""}],"id":"ITEM-1","issued":{"date-parts":[["2012"]]},"number-of-pages":"1-184","title":"Warehousing in the Global Supply Chain","type":"book"},"uris":["http://www.mendeley.com/documents/?uuid=e3f75f9e-80d9-4ea7-8bff-66324d02af00"]}],"mendeley":{"formattedCitation":"[14]","plainTextFormattedCitation":"[14]","previouslyFormattedCitation":"[13]"},"properties":{"noteIndex":0},"schema":"https://github.com/citation-style-language/schema/raw/master/csl-citation.json"}</w:instrText>
      </w:r>
      <w:r w:rsidR="00192632">
        <w:rPr>
          <w:lang w:val="es-CO"/>
        </w:rPr>
        <w:fldChar w:fldCharType="separate"/>
      </w:r>
      <w:r w:rsidR="00720FFE" w:rsidRPr="00720FFE">
        <w:rPr>
          <w:noProof/>
          <w:lang w:val="es-CO"/>
        </w:rPr>
        <w:t>[14]</w:t>
      </w:r>
      <w:r w:rsidR="00192632">
        <w:rPr>
          <w:lang w:val="es-CO"/>
        </w:rPr>
        <w:fldChar w:fldCharType="end"/>
      </w:r>
      <w:r w:rsidRPr="00C92AB1">
        <w:rPr>
          <w:lang w:val="es-CO"/>
        </w:rPr>
        <w:t xml:space="preserve"> y se trabaja solo con 2 dimensiones en el rack (ancho y alto)</w:t>
      </w:r>
      <w:r w:rsidR="00F008D0">
        <w:rPr>
          <w:lang w:val="es-CO"/>
        </w:rPr>
        <w:t>.</w:t>
      </w:r>
    </w:p>
    <w:p w14:paraId="14DFB453" w14:textId="77777777" w:rsidR="0059447E" w:rsidRPr="00C92AB1" w:rsidRDefault="0059447E" w:rsidP="0059447E">
      <w:pPr>
        <w:ind w:left="228"/>
        <w:jc w:val="both"/>
        <w:rPr>
          <w:lang w:val="es-CO"/>
        </w:rPr>
      </w:pPr>
    </w:p>
    <w:p w14:paraId="3E6268EA" w14:textId="77777777" w:rsidR="0059447E" w:rsidRPr="00C92AB1" w:rsidRDefault="0059447E" w:rsidP="0059447E">
      <w:pPr>
        <w:ind w:left="115"/>
        <w:jc w:val="both"/>
        <w:rPr>
          <w:lang w:val="es-CO"/>
        </w:rPr>
      </w:pPr>
      <w:r w:rsidRPr="00C92AB1">
        <w:rPr>
          <w:b/>
          <w:bCs/>
          <w:lang w:val="es-CO"/>
        </w:rPr>
        <w:t xml:space="preserve">S4: </w:t>
      </w:r>
      <w:r w:rsidRPr="00C92AB1">
        <w:rPr>
          <w:lang w:val="es-CO"/>
        </w:rPr>
        <w:t>La distribución de clases se hace 20% para la categoría A y el 80% restante para las categorías B y C, con la condición de que el porcentaje de la categoría C tiene que ser mayor o igual al de la categoría B.</w:t>
      </w:r>
    </w:p>
    <w:p w14:paraId="05DB9ED8" w14:textId="77777777" w:rsidR="0059447E" w:rsidRPr="00C92AB1" w:rsidRDefault="0059447E" w:rsidP="0059447E">
      <w:pPr>
        <w:ind w:left="228"/>
        <w:jc w:val="both"/>
        <w:rPr>
          <w:lang w:val="es-CO"/>
        </w:rPr>
      </w:pPr>
    </w:p>
    <w:p w14:paraId="605F9CE4" w14:textId="77777777" w:rsidR="0059447E" w:rsidRPr="00C92AB1" w:rsidRDefault="0059447E" w:rsidP="0059447E">
      <w:pPr>
        <w:ind w:left="115"/>
        <w:jc w:val="both"/>
        <w:rPr>
          <w:lang w:val="es-CO"/>
        </w:rPr>
      </w:pPr>
      <w:r w:rsidRPr="00C92AB1">
        <w:rPr>
          <w:b/>
          <w:bCs/>
          <w:lang w:val="es-CO"/>
        </w:rPr>
        <w:t xml:space="preserve">S5: </w:t>
      </w:r>
      <w:r w:rsidRPr="00C92AB1">
        <w:rPr>
          <w:lang w:val="es-CO"/>
        </w:rPr>
        <w:t xml:space="preserve">La numeración de las posiciones aumenta de izquierda a derecha y de abajo arriba, teniendo como </w:t>
      </w:r>
      <w:r w:rsidRPr="00C92AB1">
        <w:rPr>
          <w:lang w:val="es-CO"/>
        </w:rPr>
        <w:lastRenderedPageBreak/>
        <w:t>ubicación 1 la posición correspondiente a la esquina inferior – izquierda de la estantería.</w:t>
      </w:r>
    </w:p>
    <w:p w14:paraId="4C61971C" w14:textId="77777777" w:rsidR="0059447E" w:rsidRPr="00C92AB1" w:rsidRDefault="0059447E" w:rsidP="0059447E">
      <w:pPr>
        <w:ind w:left="228"/>
        <w:jc w:val="both"/>
        <w:rPr>
          <w:lang w:val="es-CO"/>
        </w:rPr>
      </w:pPr>
    </w:p>
    <w:p w14:paraId="4F12C665" w14:textId="1D1ED7B2" w:rsidR="0059447E" w:rsidRPr="00C92AB1" w:rsidRDefault="0059447E" w:rsidP="0059447E">
      <w:pPr>
        <w:ind w:left="115"/>
        <w:jc w:val="both"/>
        <w:rPr>
          <w:lang w:val="es-CO"/>
        </w:rPr>
      </w:pPr>
      <w:r w:rsidRPr="00C92AB1">
        <w:rPr>
          <w:b/>
          <w:bCs/>
          <w:lang w:val="es-CO"/>
        </w:rPr>
        <w:t xml:space="preserve">S6: </w:t>
      </w:r>
      <w:r w:rsidRPr="00C92AB1">
        <w:rPr>
          <w:lang w:val="es-CO"/>
        </w:rPr>
        <w:t>La grúa solo realiza ciclos simples de recuperación y almacenamiento de product</w:t>
      </w:r>
      <w:r w:rsidR="00F008D0">
        <w:rPr>
          <w:lang w:val="es-CO"/>
        </w:rPr>
        <w:t>o.</w:t>
      </w:r>
    </w:p>
    <w:p w14:paraId="25215B46" w14:textId="77777777" w:rsidR="0059447E" w:rsidRPr="00C92AB1" w:rsidRDefault="0059447E" w:rsidP="0059447E">
      <w:pPr>
        <w:ind w:left="228"/>
        <w:jc w:val="both"/>
        <w:rPr>
          <w:lang w:val="es-CO"/>
        </w:rPr>
      </w:pPr>
    </w:p>
    <w:p w14:paraId="1E51FC4A" w14:textId="77777777" w:rsidR="0059447E" w:rsidRDefault="0059447E" w:rsidP="0059447E">
      <w:pPr>
        <w:ind w:left="115"/>
        <w:jc w:val="both"/>
        <w:rPr>
          <w:lang w:val="es-CO"/>
        </w:rPr>
      </w:pPr>
      <w:r w:rsidRPr="00C92AB1">
        <w:rPr>
          <w:b/>
          <w:bCs/>
          <w:lang w:val="es-CO"/>
        </w:rPr>
        <w:t xml:space="preserve">S7: </w:t>
      </w:r>
      <w:r w:rsidRPr="00C92AB1">
        <w:rPr>
          <w:lang w:val="es-CO"/>
        </w:rPr>
        <w:t xml:space="preserve">Los factores de clase siempre se realizarán respecto a la clase C. </w:t>
      </w:r>
    </w:p>
    <w:p w14:paraId="722707E9" w14:textId="77777777" w:rsidR="00983100" w:rsidRDefault="00983100" w:rsidP="0059447E">
      <w:pPr>
        <w:ind w:left="115"/>
        <w:jc w:val="both"/>
        <w:rPr>
          <w:lang w:val="es-CO"/>
        </w:rPr>
      </w:pPr>
    </w:p>
    <w:p w14:paraId="40240E8B" w14:textId="4D5152D9" w:rsidR="00983100" w:rsidRDefault="00983100" w:rsidP="0059447E">
      <w:pPr>
        <w:ind w:left="115"/>
        <w:jc w:val="both"/>
        <w:rPr>
          <w:lang w:val="es-CO"/>
        </w:rPr>
      </w:pPr>
      <w:r>
        <w:rPr>
          <w:lang w:val="es-CO"/>
        </w:rPr>
        <w:t>Por otro lado, e</w:t>
      </w:r>
      <w:r w:rsidRPr="00983100">
        <w:rPr>
          <w:lang w:val="es-CO"/>
        </w:rPr>
        <w:t>l criterio de asignación de producto – posición en la estantería se desarrolla para poder representar cuantas posiciones de la estantería deben ser dispuestas para cada demanda de productos de las clases ABC</w:t>
      </w:r>
      <w:r w:rsidR="008E7BC5">
        <w:rPr>
          <w:lang w:val="es-CO"/>
        </w:rPr>
        <w:t>, p</w:t>
      </w:r>
      <w:r w:rsidRPr="00983100">
        <w:rPr>
          <w:lang w:val="es-CO"/>
        </w:rPr>
        <w:t>ara esto es necesario suponer que los artículos se ordenan de forma decreciente según su demanda como lo plantea</w:t>
      </w:r>
      <w:r w:rsidR="005F66AF">
        <w:rPr>
          <w:lang w:val="es-CO"/>
        </w:rPr>
        <w:t xml:space="preserve"> Gagliardi et al.,</w:t>
      </w:r>
      <w:r>
        <w:rPr>
          <w:lang w:val="es-CO"/>
        </w:rPr>
        <w:t xml:space="preserve"> </w:t>
      </w:r>
      <w:r>
        <w:rPr>
          <w:lang w:val="es-CO"/>
        </w:rPr>
        <w:fldChar w:fldCharType="begin" w:fldLock="1"/>
      </w:r>
      <w:r w:rsidR="00720FFE">
        <w:rPr>
          <w:lang w:val="es-CO"/>
        </w:rPr>
        <w:instrText>ADDIN CSL_CITATION {"citationItems":[{"id":"ITEM-1","itemData":{"DOI":"10.1080/00207543.2010.543939","ISSN":"00207543","abstract":"This paper focuses on the management of automated storage and retrieval systems (AS/RS) from a practical standpoint. Most of the articles in the recent AS/RS literature rely on analytical models that are based on tight assumptions. However, some of these assumptions are not clear cut and therefore the validity of the results reported in the theoretical works need to be clearly assessed when applying them to a particular industrial setting. To this end, this paper presents a discrete-event simulator that was designed to accurately reproduce the characteristics of an industrial AS/RS owned by a large manufacturer in the food industry located in Quebec City, Canada. Various scenarios inspired by real data provided by our industrial partner were used to compare the system performance under several storage assignment policies. Our experimental results confirm our hypothesis that the system behaviour deviates from the theoretical expectations as soon as the most simplistic, yet realistic conditions are considered. ©2012 Taylor &amp; Francis.","author":[{"dropping-particle":"","family":"Gagliardi","given":"Jean Philippe","non-dropping-particle":"","parse-names":false,"suffix":""},{"dropping-particle":"","family":"Renaud","given":"Jacques","non-dropping-particle":"","parse-names":false,"suffix":""},{"dropping-particle":"","family":"Ruiz","given":"Angel","non-dropping-particle":"","parse-names":false,"suffix":""}],"container-title":"International Journal of Production Research","id":"ITEM-1","issue":"3","issued":{"date-parts":[["2012"]]},"page":"879-892","title":"On storage assignment policies for unit-load automated storage and retrieval systems","type":"article-journal","volume":"50"},"uris":["http://www.mendeley.com/documents/?uuid=be5e9405-3cb9-4cb4-b4ba-94dc926dc43e"]}],"mendeley":{"formattedCitation":"[16]","plainTextFormattedCitation":"[16]","previouslyFormattedCitation":"[15]"},"properties":{"noteIndex":0},"schema":"https://github.com/citation-style-language/schema/raw/master/csl-citation.json"}</w:instrText>
      </w:r>
      <w:r>
        <w:rPr>
          <w:lang w:val="es-CO"/>
        </w:rPr>
        <w:fldChar w:fldCharType="separate"/>
      </w:r>
      <w:r w:rsidR="00720FFE" w:rsidRPr="00720FFE">
        <w:rPr>
          <w:noProof/>
          <w:lang w:val="es-CO"/>
        </w:rPr>
        <w:t>[16]</w:t>
      </w:r>
      <w:r>
        <w:rPr>
          <w:lang w:val="es-CO"/>
        </w:rPr>
        <w:fldChar w:fldCharType="end"/>
      </w:r>
      <w:r w:rsidR="008E7BC5">
        <w:rPr>
          <w:lang w:val="es-CO"/>
        </w:rPr>
        <w:t>. Así como se muestra en la</w:t>
      </w:r>
      <w:r w:rsidR="009D61BE">
        <w:rPr>
          <w:lang w:val="es-CO"/>
        </w:rPr>
        <w:t xml:space="preserve"> </w:t>
      </w:r>
      <w:r w:rsidR="009D61BE" w:rsidRPr="009D61BE">
        <w:rPr>
          <w:szCs w:val="24"/>
          <w:lang w:val="es-CO"/>
        </w:rPr>
        <w:fldChar w:fldCharType="begin"/>
      </w:r>
      <w:r w:rsidR="009D61BE" w:rsidRPr="009D61BE">
        <w:rPr>
          <w:szCs w:val="24"/>
          <w:lang w:val="es-CO"/>
        </w:rPr>
        <w:instrText xml:space="preserve"> REF _Ref162622356 \h  \* MERGEFORMAT </w:instrText>
      </w:r>
      <w:r w:rsidR="009D61BE" w:rsidRPr="009D61BE">
        <w:rPr>
          <w:szCs w:val="24"/>
          <w:lang w:val="es-CO"/>
        </w:rPr>
      </w:r>
      <w:r w:rsidR="009D61BE" w:rsidRPr="009D61BE">
        <w:rPr>
          <w:szCs w:val="24"/>
          <w:lang w:val="es-CO"/>
        </w:rPr>
        <w:fldChar w:fldCharType="separate"/>
      </w:r>
      <w:r w:rsidR="009D61BE" w:rsidRPr="009D61BE">
        <w:rPr>
          <w:szCs w:val="24"/>
          <w:lang w:val="es-CO"/>
        </w:rPr>
        <w:t xml:space="preserve">Tabla </w:t>
      </w:r>
      <w:r w:rsidR="009D61BE" w:rsidRPr="009D61BE">
        <w:rPr>
          <w:noProof/>
          <w:szCs w:val="24"/>
          <w:lang w:val="es-CO"/>
        </w:rPr>
        <w:t>I</w:t>
      </w:r>
      <w:r w:rsidR="009D61BE" w:rsidRPr="009D61BE">
        <w:rPr>
          <w:szCs w:val="24"/>
          <w:lang w:val="es-CO"/>
        </w:rPr>
        <w:fldChar w:fldCharType="end"/>
      </w:r>
      <w:r w:rsidR="008E7BC5">
        <w:rPr>
          <w:lang w:val="es-CO"/>
        </w:rPr>
        <w:t>, se muestra un sistema con 15 referencias de producto y 100 posiciones, con un factor de asimetría de 0,5 y tamaño de clase 20-30-50 (ABC)</w:t>
      </w:r>
      <w:r w:rsidR="00763145">
        <w:rPr>
          <w:lang w:val="es-CO"/>
        </w:rPr>
        <w:t xml:space="preserve">. </w:t>
      </w:r>
    </w:p>
    <w:p w14:paraId="35659EFC" w14:textId="4898DD0C" w:rsidR="00C64E06" w:rsidRPr="009D61BE" w:rsidRDefault="009D61BE" w:rsidP="009D61BE">
      <w:pPr>
        <w:pStyle w:val="Descripcin"/>
        <w:jc w:val="center"/>
        <w:rPr>
          <w:i w:val="0"/>
          <w:iCs w:val="0"/>
          <w:color w:val="auto"/>
          <w:sz w:val="16"/>
          <w:szCs w:val="16"/>
          <w:lang w:val="es-CO"/>
        </w:rPr>
      </w:pPr>
      <w:bookmarkStart w:id="4" w:name="_Ref162622356"/>
      <w:r w:rsidRPr="00697247">
        <w:rPr>
          <w:b/>
          <w:bCs/>
          <w:i w:val="0"/>
          <w:iCs w:val="0"/>
          <w:color w:val="auto"/>
          <w:sz w:val="16"/>
          <w:szCs w:val="16"/>
          <w:lang w:val="es-CO"/>
        </w:rPr>
        <w:t xml:space="preserve">Tabla </w:t>
      </w:r>
      <w:r w:rsidRPr="009D61BE">
        <w:rPr>
          <w:b/>
          <w:bCs/>
          <w:i w:val="0"/>
          <w:iCs w:val="0"/>
          <w:color w:val="auto"/>
          <w:sz w:val="16"/>
          <w:szCs w:val="16"/>
        </w:rPr>
        <w:fldChar w:fldCharType="begin"/>
      </w:r>
      <w:r w:rsidRPr="00697247">
        <w:rPr>
          <w:b/>
          <w:bCs/>
          <w:i w:val="0"/>
          <w:iCs w:val="0"/>
          <w:color w:val="auto"/>
          <w:sz w:val="16"/>
          <w:szCs w:val="16"/>
          <w:lang w:val="es-CO"/>
        </w:rPr>
        <w:instrText xml:space="preserve"> SEQ Tabla \* ROMAN </w:instrText>
      </w:r>
      <w:r w:rsidRPr="009D61BE">
        <w:rPr>
          <w:b/>
          <w:bCs/>
          <w:i w:val="0"/>
          <w:iCs w:val="0"/>
          <w:color w:val="auto"/>
          <w:sz w:val="16"/>
          <w:szCs w:val="16"/>
        </w:rPr>
        <w:fldChar w:fldCharType="separate"/>
      </w:r>
      <w:r w:rsidR="00CB4E50" w:rsidRPr="00697247">
        <w:rPr>
          <w:b/>
          <w:bCs/>
          <w:i w:val="0"/>
          <w:iCs w:val="0"/>
          <w:noProof/>
          <w:color w:val="auto"/>
          <w:sz w:val="16"/>
          <w:szCs w:val="16"/>
          <w:lang w:val="es-CO"/>
        </w:rPr>
        <w:t>I</w:t>
      </w:r>
      <w:r w:rsidRPr="009D61BE">
        <w:rPr>
          <w:b/>
          <w:bCs/>
          <w:i w:val="0"/>
          <w:iCs w:val="0"/>
          <w:color w:val="auto"/>
          <w:sz w:val="16"/>
          <w:szCs w:val="16"/>
        </w:rPr>
        <w:fldChar w:fldCharType="end"/>
      </w:r>
      <w:bookmarkEnd w:id="4"/>
      <w:r w:rsidR="00C64E06" w:rsidRPr="009D61BE">
        <w:rPr>
          <w:b/>
          <w:bCs/>
          <w:i w:val="0"/>
          <w:iCs w:val="0"/>
          <w:color w:val="auto"/>
          <w:sz w:val="16"/>
          <w:szCs w:val="16"/>
          <w:lang w:val="es-CO"/>
        </w:rPr>
        <w:t xml:space="preserve">. </w:t>
      </w:r>
      <w:r w:rsidR="00C64E06" w:rsidRPr="009D61BE">
        <w:rPr>
          <w:i w:val="0"/>
          <w:iCs w:val="0"/>
          <w:color w:val="auto"/>
          <w:sz w:val="16"/>
          <w:szCs w:val="16"/>
          <w:lang w:val="es-CO"/>
        </w:rPr>
        <w:t>Número de ubicaciones para cada clase ABC</w:t>
      </w:r>
    </w:p>
    <w:tbl>
      <w:tblPr>
        <w:tblStyle w:val="Tablaconcuadrculaclara"/>
        <w:tblW w:w="8916" w:type="dxa"/>
        <w:jc w:val="center"/>
        <w:tblLook w:val="04A0" w:firstRow="1" w:lastRow="0" w:firstColumn="1" w:lastColumn="0" w:noHBand="0" w:noVBand="1"/>
      </w:tblPr>
      <w:tblGrid>
        <w:gridCol w:w="1094"/>
        <w:gridCol w:w="1094"/>
        <w:gridCol w:w="1258"/>
        <w:gridCol w:w="1349"/>
        <w:gridCol w:w="2188"/>
        <w:gridCol w:w="1933"/>
      </w:tblGrid>
      <w:tr w:rsidR="003637C2" w:rsidRPr="009D61BE" w14:paraId="2149E9EA" w14:textId="77777777" w:rsidTr="003637C2">
        <w:trPr>
          <w:trHeight w:val="185"/>
          <w:jc w:val="center"/>
        </w:trPr>
        <w:tc>
          <w:tcPr>
            <w:tcW w:w="1094" w:type="dxa"/>
            <w:hideMark/>
          </w:tcPr>
          <w:p w14:paraId="68966B35" w14:textId="77777777" w:rsidR="003637C2" w:rsidRPr="009D61BE" w:rsidRDefault="003637C2" w:rsidP="00554ABE">
            <w:pPr>
              <w:jc w:val="center"/>
              <w:rPr>
                <w:b/>
                <w:bCs/>
                <w:color w:val="000000"/>
                <w:sz w:val="16"/>
                <w:szCs w:val="16"/>
                <w:lang w:eastAsia="es-CO"/>
              </w:rPr>
            </w:pPr>
            <w:r w:rsidRPr="009D61BE">
              <w:rPr>
                <w:b/>
                <w:bCs/>
                <w:color w:val="000000"/>
                <w:sz w:val="16"/>
                <w:szCs w:val="16"/>
                <w:lang w:eastAsia="es-CO"/>
              </w:rPr>
              <w:t>SKU</w:t>
            </w:r>
          </w:p>
        </w:tc>
        <w:tc>
          <w:tcPr>
            <w:tcW w:w="1094" w:type="dxa"/>
            <w:hideMark/>
          </w:tcPr>
          <w:p w14:paraId="6D9BAE23" w14:textId="77777777" w:rsidR="003637C2" w:rsidRPr="009D61BE" w:rsidRDefault="003637C2" w:rsidP="00554ABE">
            <w:pPr>
              <w:jc w:val="center"/>
              <w:rPr>
                <w:b/>
                <w:bCs/>
                <w:color w:val="000000"/>
                <w:sz w:val="16"/>
                <w:szCs w:val="16"/>
                <w:lang w:eastAsia="es-CO"/>
              </w:rPr>
            </w:pPr>
            <w:r w:rsidRPr="009D61BE">
              <w:rPr>
                <w:b/>
                <w:bCs/>
                <w:color w:val="000000"/>
                <w:sz w:val="16"/>
                <w:szCs w:val="16"/>
                <w:lang w:eastAsia="es-CO"/>
              </w:rPr>
              <w:t>Clase</w:t>
            </w:r>
          </w:p>
        </w:tc>
        <w:tc>
          <w:tcPr>
            <w:tcW w:w="1258" w:type="dxa"/>
            <w:hideMark/>
          </w:tcPr>
          <w:p w14:paraId="08746569" w14:textId="77777777" w:rsidR="003637C2" w:rsidRPr="009D61BE" w:rsidRDefault="003637C2" w:rsidP="00554ABE">
            <w:pPr>
              <w:jc w:val="center"/>
              <w:rPr>
                <w:b/>
                <w:bCs/>
                <w:color w:val="000000"/>
                <w:sz w:val="16"/>
                <w:szCs w:val="16"/>
                <w:lang w:eastAsia="es-CO"/>
              </w:rPr>
            </w:pPr>
            <w:r w:rsidRPr="009D61BE">
              <w:rPr>
                <w:b/>
                <w:bCs/>
                <w:color w:val="000000"/>
                <w:sz w:val="16"/>
                <w:szCs w:val="16"/>
                <w:lang w:eastAsia="es-CO"/>
              </w:rPr>
              <w:t>G(i)</w:t>
            </w:r>
          </w:p>
        </w:tc>
        <w:tc>
          <w:tcPr>
            <w:tcW w:w="1349" w:type="dxa"/>
            <w:hideMark/>
          </w:tcPr>
          <w:p w14:paraId="746327CF" w14:textId="77777777" w:rsidR="003637C2" w:rsidRPr="009D61BE" w:rsidRDefault="003637C2" w:rsidP="00554ABE">
            <w:pPr>
              <w:jc w:val="center"/>
              <w:rPr>
                <w:b/>
                <w:bCs/>
                <w:color w:val="000000"/>
                <w:sz w:val="16"/>
                <w:szCs w:val="16"/>
                <w:lang w:eastAsia="es-CO"/>
              </w:rPr>
            </w:pPr>
            <w:r w:rsidRPr="009D61BE">
              <w:rPr>
                <w:b/>
                <w:bCs/>
                <w:color w:val="000000"/>
                <w:sz w:val="16"/>
                <w:szCs w:val="16"/>
                <w:lang w:eastAsia="es-CO"/>
              </w:rPr>
              <w:t>a(i)</w:t>
            </w:r>
          </w:p>
        </w:tc>
        <w:tc>
          <w:tcPr>
            <w:tcW w:w="2188" w:type="dxa"/>
            <w:hideMark/>
          </w:tcPr>
          <w:p w14:paraId="1AFB3905" w14:textId="77777777" w:rsidR="003637C2" w:rsidRPr="009D61BE" w:rsidRDefault="003637C2" w:rsidP="00554ABE">
            <w:pPr>
              <w:jc w:val="center"/>
              <w:rPr>
                <w:b/>
                <w:bCs/>
                <w:color w:val="000000"/>
                <w:sz w:val="16"/>
                <w:szCs w:val="16"/>
                <w:lang w:eastAsia="es-CO"/>
              </w:rPr>
            </w:pPr>
            <w:r w:rsidRPr="009D61BE">
              <w:rPr>
                <w:b/>
                <w:bCs/>
                <w:color w:val="000000"/>
                <w:sz w:val="16"/>
                <w:szCs w:val="16"/>
                <w:lang w:eastAsia="es-CO"/>
              </w:rPr>
              <w:t>Ubicaciones acumuladas</w:t>
            </w:r>
          </w:p>
        </w:tc>
        <w:tc>
          <w:tcPr>
            <w:tcW w:w="1933" w:type="dxa"/>
            <w:hideMark/>
          </w:tcPr>
          <w:p w14:paraId="32C7425E" w14:textId="77777777" w:rsidR="003637C2" w:rsidRPr="009D61BE" w:rsidRDefault="003637C2" w:rsidP="00554ABE">
            <w:pPr>
              <w:jc w:val="center"/>
              <w:rPr>
                <w:b/>
                <w:bCs/>
                <w:color w:val="000000"/>
                <w:sz w:val="16"/>
                <w:szCs w:val="16"/>
                <w:lang w:eastAsia="es-CO"/>
              </w:rPr>
            </w:pPr>
            <w:r w:rsidRPr="009D61BE">
              <w:rPr>
                <w:b/>
                <w:bCs/>
                <w:color w:val="000000"/>
                <w:sz w:val="16"/>
                <w:szCs w:val="16"/>
                <w:lang w:eastAsia="es-CO"/>
              </w:rPr>
              <w:t>Ubicaciones por clase</w:t>
            </w:r>
          </w:p>
        </w:tc>
      </w:tr>
      <w:tr w:rsidR="003637C2" w:rsidRPr="009D61BE" w14:paraId="793578F6" w14:textId="77777777" w:rsidTr="003637C2">
        <w:trPr>
          <w:trHeight w:val="238"/>
          <w:jc w:val="center"/>
        </w:trPr>
        <w:tc>
          <w:tcPr>
            <w:tcW w:w="1094" w:type="dxa"/>
            <w:hideMark/>
          </w:tcPr>
          <w:p w14:paraId="2B9F80B7"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w:t>
            </w:r>
          </w:p>
        </w:tc>
        <w:tc>
          <w:tcPr>
            <w:tcW w:w="1094" w:type="dxa"/>
            <w:hideMark/>
          </w:tcPr>
          <w:p w14:paraId="2119A3A1" w14:textId="77777777" w:rsidR="003637C2" w:rsidRPr="009D61BE" w:rsidRDefault="003637C2" w:rsidP="00554ABE">
            <w:pPr>
              <w:jc w:val="center"/>
              <w:rPr>
                <w:color w:val="000000"/>
                <w:sz w:val="16"/>
                <w:szCs w:val="16"/>
                <w:lang w:eastAsia="es-CO"/>
              </w:rPr>
            </w:pPr>
            <w:r w:rsidRPr="009D61BE">
              <w:rPr>
                <w:color w:val="000000"/>
                <w:sz w:val="16"/>
                <w:szCs w:val="16"/>
                <w:lang w:eastAsia="es-CO"/>
              </w:rPr>
              <w:t>A</w:t>
            </w:r>
          </w:p>
        </w:tc>
        <w:tc>
          <w:tcPr>
            <w:tcW w:w="1258" w:type="dxa"/>
            <w:hideMark/>
          </w:tcPr>
          <w:p w14:paraId="6FA72556"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0,26</w:t>
            </w:r>
          </w:p>
        </w:tc>
        <w:tc>
          <w:tcPr>
            <w:tcW w:w="1349" w:type="dxa"/>
            <w:hideMark/>
          </w:tcPr>
          <w:p w14:paraId="7A5049E0" w14:textId="77777777" w:rsidR="003637C2" w:rsidRPr="009D61BE" w:rsidRDefault="003637C2" w:rsidP="00554ABE">
            <w:pPr>
              <w:jc w:val="center"/>
              <w:rPr>
                <w:color w:val="000000"/>
                <w:sz w:val="16"/>
                <w:szCs w:val="16"/>
                <w:lang w:eastAsia="es-CO"/>
              </w:rPr>
            </w:pPr>
            <w:r w:rsidRPr="009D61BE">
              <w:rPr>
                <w:color w:val="000000"/>
                <w:sz w:val="16"/>
                <w:szCs w:val="16"/>
                <w:lang w:eastAsia="es-CO"/>
              </w:rPr>
              <w:t>25,82</w:t>
            </w:r>
          </w:p>
        </w:tc>
        <w:tc>
          <w:tcPr>
            <w:tcW w:w="2188" w:type="dxa"/>
            <w:hideMark/>
          </w:tcPr>
          <w:p w14:paraId="752F1D78" w14:textId="77777777" w:rsidR="003637C2" w:rsidRPr="009D61BE" w:rsidRDefault="003637C2" w:rsidP="00554ABE">
            <w:pPr>
              <w:jc w:val="center"/>
              <w:rPr>
                <w:color w:val="000000"/>
                <w:sz w:val="16"/>
                <w:szCs w:val="16"/>
                <w:lang w:eastAsia="es-CO"/>
              </w:rPr>
            </w:pPr>
            <w:r w:rsidRPr="009D61BE">
              <w:rPr>
                <w:color w:val="000000"/>
                <w:sz w:val="16"/>
                <w:szCs w:val="16"/>
                <w:lang w:eastAsia="es-CO"/>
              </w:rPr>
              <w:t>25,82</w:t>
            </w:r>
          </w:p>
        </w:tc>
        <w:tc>
          <w:tcPr>
            <w:tcW w:w="1933" w:type="dxa"/>
            <w:vMerge w:val="restart"/>
            <w:hideMark/>
          </w:tcPr>
          <w:p w14:paraId="2B8A719E" w14:textId="77777777" w:rsidR="003637C2" w:rsidRPr="009D61BE" w:rsidRDefault="003637C2" w:rsidP="00554ABE">
            <w:pPr>
              <w:jc w:val="center"/>
              <w:rPr>
                <w:color w:val="000000"/>
                <w:sz w:val="16"/>
                <w:szCs w:val="16"/>
                <w:lang w:eastAsia="es-CO"/>
              </w:rPr>
            </w:pPr>
            <w:r w:rsidRPr="009D61BE">
              <w:rPr>
                <w:color w:val="000000"/>
                <w:sz w:val="16"/>
                <w:szCs w:val="16"/>
                <w:lang w:eastAsia="es-CO"/>
              </w:rPr>
              <w:t>45</w:t>
            </w:r>
          </w:p>
        </w:tc>
      </w:tr>
      <w:tr w:rsidR="003637C2" w:rsidRPr="009D61BE" w14:paraId="0E16CF37" w14:textId="77777777" w:rsidTr="003637C2">
        <w:trPr>
          <w:trHeight w:val="128"/>
          <w:jc w:val="center"/>
        </w:trPr>
        <w:tc>
          <w:tcPr>
            <w:tcW w:w="1094" w:type="dxa"/>
            <w:hideMark/>
          </w:tcPr>
          <w:p w14:paraId="136E68E9" w14:textId="77777777" w:rsidR="003637C2" w:rsidRPr="009D61BE" w:rsidRDefault="003637C2" w:rsidP="00554ABE">
            <w:pPr>
              <w:jc w:val="center"/>
              <w:rPr>
                <w:color w:val="000000"/>
                <w:sz w:val="16"/>
                <w:szCs w:val="16"/>
                <w:lang w:eastAsia="es-CO"/>
              </w:rPr>
            </w:pPr>
            <w:r w:rsidRPr="009D61BE">
              <w:rPr>
                <w:color w:val="000000"/>
                <w:sz w:val="16"/>
                <w:szCs w:val="16"/>
                <w:lang w:eastAsia="es-CO"/>
              </w:rPr>
              <w:t>2</w:t>
            </w:r>
          </w:p>
        </w:tc>
        <w:tc>
          <w:tcPr>
            <w:tcW w:w="1094" w:type="dxa"/>
            <w:hideMark/>
          </w:tcPr>
          <w:p w14:paraId="0DBB69B8" w14:textId="77777777" w:rsidR="003637C2" w:rsidRPr="009D61BE" w:rsidRDefault="003637C2" w:rsidP="00554ABE">
            <w:pPr>
              <w:jc w:val="center"/>
              <w:rPr>
                <w:color w:val="000000"/>
                <w:sz w:val="16"/>
                <w:szCs w:val="16"/>
                <w:lang w:eastAsia="es-CO"/>
              </w:rPr>
            </w:pPr>
            <w:r w:rsidRPr="009D61BE">
              <w:rPr>
                <w:color w:val="000000"/>
                <w:sz w:val="16"/>
                <w:szCs w:val="16"/>
                <w:lang w:eastAsia="es-CO"/>
              </w:rPr>
              <w:t>A</w:t>
            </w:r>
          </w:p>
        </w:tc>
        <w:tc>
          <w:tcPr>
            <w:tcW w:w="1258" w:type="dxa"/>
            <w:hideMark/>
          </w:tcPr>
          <w:p w14:paraId="69D37EB9"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0,37</w:t>
            </w:r>
          </w:p>
        </w:tc>
        <w:tc>
          <w:tcPr>
            <w:tcW w:w="1349" w:type="dxa"/>
            <w:hideMark/>
          </w:tcPr>
          <w:p w14:paraId="71B178F6"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10,69</w:t>
            </w:r>
          </w:p>
        </w:tc>
        <w:tc>
          <w:tcPr>
            <w:tcW w:w="2188" w:type="dxa"/>
            <w:hideMark/>
          </w:tcPr>
          <w:p w14:paraId="407A7BF0" w14:textId="77777777" w:rsidR="003637C2" w:rsidRPr="009D61BE" w:rsidRDefault="003637C2" w:rsidP="00554ABE">
            <w:pPr>
              <w:jc w:val="center"/>
              <w:rPr>
                <w:color w:val="000000"/>
                <w:sz w:val="16"/>
                <w:szCs w:val="16"/>
                <w:lang w:eastAsia="es-CO"/>
              </w:rPr>
            </w:pPr>
            <w:r w:rsidRPr="009D61BE">
              <w:rPr>
                <w:color w:val="000000"/>
                <w:sz w:val="16"/>
                <w:szCs w:val="16"/>
                <w:lang w:eastAsia="es-CO"/>
              </w:rPr>
              <w:t>36,51</w:t>
            </w:r>
          </w:p>
        </w:tc>
        <w:tc>
          <w:tcPr>
            <w:tcW w:w="1933" w:type="dxa"/>
            <w:vMerge/>
            <w:hideMark/>
          </w:tcPr>
          <w:p w14:paraId="35F188B8" w14:textId="77777777" w:rsidR="003637C2" w:rsidRPr="009D61BE" w:rsidRDefault="003637C2" w:rsidP="00554ABE">
            <w:pPr>
              <w:jc w:val="center"/>
              <w:rPr>
                <w:color w:val="000000"/>
                <w:sz w:val="16"/>
                <w:szCs w:val="16"/>
                <w:lang w:eastAsia="es-CO"/>
              </w:rPr>
            </w:pPr>
          </w:p>
        </w:tc>
      </w:tr>
      <w:tr w:rsidR="003637C2" w:rsidRPr="009D61BE" w14:paraId="07EBC9AD" w14:textId="77777777" w:rsidTr="003637C2">
        <w:trPr>
          <w:trHeight w:val="160"/>
          <w:jc w:val="center"/>
        </w:trPr>
        <w:tc>
          <w:tcPr>
            <w:tcW w:w="1094" w:type="dxa"/>
            <w:hideMark/>
          </w:tcPr>
          <w:p w14:paraId="1C1838B0" w14:textId="77777777" w:rsidR="003637C2" w:rsidRPr="009D61BE" w:rsidRDefault="003637C2" w:rsidP="00554ABE">
            <w:pPr>
              <w:jc w:val="center"/>
              <w:rPr>
                <w:color w:val="000000"/>
                <w:sz w:val="16"/>
                <w:szCs w:val="16"/>
                <w:lang w:eastAsia="es-CO"/>
              </w:rPr>
            </w:pPr>
            <w:r w:rsidRPr="009D61BE">
              <w:rPr>
                <w:color w:val="000000"/>
                <w:sz w:val="16"/>
                <w:szCs w:val="16"/>
                <w:lang w:eastAsia="es-CO"/>
              </w:rPr>
              <w:t>3</w:t>
            </w:r>
          </w:p>
        </w:tc>
        <w:tc>
          <w:tcPr>
            <w:tcW w:w="1094" w:type="dxa"/>
            <w:hideMark/>
          </w:tcPr>
          <w:p w14:paraId="68438B41" w14:textId="77777777" w:rsidR="003637C2" w:rsidRPr="009D61BE" w:rsidRDefault="003637C2" w:rsidP="00554ABE">
            <w:pPr>
              <w:jc w:val="center"/>
              <w:rPr>
                <w:color w:val="000000"/>
                <w:sz w:val="16"/>
                <w:szCs w:val="16"/>
                <w:lang w:eastAsia="es-CO"/>
              </w:rPr>
            </w:pPr>
            <w:r w:rsidRPr="009D61BE">
              <w:rPr>
                <w:color w:val="000000"/>
                <w:sz w:val="16"/>
                <w:szCs w:val="16"/>
                <w:lang w:eastAsia="es-CO"/>
              </w:rPr>
              <w:t>A</w:t>
            </w:r>
          </w:p>
        </w:tc>
        <w:tc>
          <w:tcPr>
            <w:tcW w:w="1258" w:type="dxa"/>
            <w:hideMark/>
          </w:tcPr>
          <w:p w14:paraId="02423C38"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0,45</w:t>
            </w:r>
          </w:p>
        </w:tc>
        <w:tc>
          <w:tcPr>
            <w:tcW w:w="1349" w:type="dxa"/>
            <w:hideMark/>
          </w:tcPr>
          <w:p w14:paraId="420CF0A2" w14:textId="77777777" w:rsidR="003637C2" w:rsidRPr="009D61BE" w:rsidRDefault="003637C2" w:rsidP="00554ABE">
            <w:pPr>
              <w:jc w:val="center"/>
              <w:rPr>
                <w:color w:val="000000"/>
                <w:sz w:val="16"/>
                <w:szCs w:val="16"/>
                <w:lang w:eastAsia="es-CO"/>
              </w:rPr>
            </w:pPr>
            <w:r w:rsidRPr="009D61BE">
              <w:rPr>
                <w:color w:val="000000"/>
                <w:sz w:val="16"/>
                <w:szCs w:val="16"/>
                <w:lang w:eastAsia="es-CO"/>
              </w:rPr>
              <w:t>8,21</w:t>
            </w:r>
          </w:p>
        </w:tc>
        <w:tc>
          <w:tcPr>
            <w:tcW w:w="2188" w:type="dxa"/>
            <w:hideMark/>
          </w:tcPr>
          <w:p w14:paraId="05784ADA" w14:textId="77777777" w:rsidR="003637C2" w:rsidRPr="009D61BE" w:rsidRDefault="003637C2" w:rsidP="00554ABE">
            <w:pPr>
              <w:jc w:val="center"/>
              <w:rPr>
                <w:color w:val="000000"/>
                <w:sz w:val="16"/>
                <w:szCs w:val="16"/>
                <w:lang w:eastAsia="es-CO"/>
              </w:rPr>
            </w:pPr>
            <w:r w:rsidRPr="009D61BE">
              <w:rPr>
                <w:color w:val="000000"/>
                <w:sz w:val="16"/>
                <w:szCs w:val="16"/>
                <w:lang w:eastAsia="es-CO"/>
              </w:rPr>
              <w:t>44,72</w:t>
            </w:r>
            <m:oMath>
              <m:r>
                <w:rPr>
                  <w:rFonts w:ascii="Cambria Math" w:hAnsi="Cambria Math"/>
                  <w:color w:val="000000"/>
                  <w:sz w:val="16"/>
                  <w:szCs w:val="16"/>
                  <w:lang w:eastAsia="es-CO"/>
                </w:rPr>
                <m:t>≈</m:t>
              </m:r>
            </m:oMath>
            <w:r w:rsidRPr="009D61BE">
              <w:rPr>
                <w:color w:val="000000"/>
                <w:sz w:val="16"/>
                <w:szCs w:val="16"/>
                <w:lang w:eastAsia="es-CO"/>
              </w:rPr>
              <w:t>45</w:t>
            </w:r>
          </w:p>
        </w:tc>
        <w:tc>
          <w:tcPr>
            <w:tcW w:w="1933" w:type="dxa"/>
            <w:vMerge/>
            <w:hideMark/>
          </w:tcPr>
          <w:p w14:paraId="72DC490F" w14:textId="77777777" w:rsidR="003637C2" w:rsidRPr="009D61BE" w:rsidRDefault="003637C2" w:rsidP="00554ABE">
            <w:pPr>
              <w:jc w:val="center"/>
              <w:rPr>
                <w:color w:val="000000"/>
                <w:sz w:val="16"/>
                <w:szCs w:val="16"/>
                <w:lang w:eastAsia="es-CO"/>
              </w:rPr>
            </w:pPr>
          </w:p>
        </w:tc>
      </w:tr>
      <w:tr w:rsidR="003637C2" w:rsidRPr="009D61BE" w14:paraId="00489935" w14:textId="77777777" w:rsidTr="003637C2">
        <w:trPr>
          <w:trHeight w:val="219"/>
          <w:jc w:val="center"/>
        </w:trPr>
        <w:tc>
          <w:tcPr>
            <w:tcW w:w="1094" w:type="dxa"/>
            <w:hideMark/>
          </w:tcPr>
          <w:p w14:paraId="7BA4A3D2" w14:textId="77777777" w:rsidR="003637C2" w:rsidRPr="009D61BE" w:rsidRDefault="003637C2" w:rsidP="00554ABE">
            <w:pPr>
              <w:jc w:val="center"/>
              <w:rPr>
                <w:color w:val="000000"/>
                <w:sz w:val="16"/>
                <w:szCs w:val="16"/>
                <w:lang w:eastAsia="es-CO"/>
              </w:rPr>
            </w:pPr>
            <w:r w:rsidRPr="009D61BE">
              <w:rPr>
                <w:color w:val="000000"/>
                <w:sz w:val="16"/>
                <w:szCs w:val="16"/>
                <w:lang w:eastAsia="es-CO"/>
              </w:rPr>
              <w:t>4</w:t>
            </w:r>
          </w:p>
        </w:tc>
        <w:tc>
          <w:tcPr>
            <w:tcW w:w="1094" w:type="dxa"/>
            <w:hideMark/>
          </w:tcPr>
          <w:p w14:paraId="762DB568" w14:textId="77777777" w:rsidR="003637C2" w:rsidRPr="009D61BE" w:rsidRDefault="003637C2" w:rsidP="00554ABE">
            <w:pPr>
              <w:jc w:val="center"/>
              <w:rPr>
                <w:color w:val="000000"/>
                <w:sz w:val="16"/>
                <w:szCs w:val="16"/>
                <w:lang w:eastAsia="es-CO"/>
              </w:rPr>
            </w:pPr>
            <w:r w:rsidRPr="009D61BE">
              <w:rPr>
                <w:color w:val="000000"/>
                <w:sz w:val="16"/>
                <w:szCs w:val="16"/>
                <w:lang w:eastAsia="es-CO"/>
              </w:rPr>
              <w:t>B</w:t>
            </w:r>
          </w:p>
        </w:tc>
        <w:tc>
          <w:tcPr>
            <w:tcW w:w="1258" w:type="dxa"/>
            <w:hideMark/>
          </w:tcPr>
          <w:p w14:paraId="52955C61"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0,52</w:t>
            </w:r>
          </w:p>
        </w:tc>
        <w:tc>
          <w:tcPr>
            <w:tcW w:w="1349" w:type="dxa"/>
            <w:hideMark/>
          </w:tcPr>
          <w:p w14:paraId="4705C9FB" w14:textId="77777777" w:rsidR="003637C2" w:rsidRPr="009D61BE" w:rsidRDefault="003637C2" w:rsidP="00554ABE">
            <w:pPr>
              <w:jc w:val="center"/>
              <w:rPr>
                <w:color w:val="000000"/>
                <w:sz w:val="16"/>
                <w:szCs w:val="16"/>
                <w:lang w:eastAsia="es-CO"/>
              </w:rPr>
            </w:pPr>
            <w:r w:rsidRPr="009D61BE">
              <w:rPr>
                <w:color w:val="000000"/>
                <w:sz w:val="16"/>
                <w:szCs w:val="16"/>
                <w:lang w:eastAsia="es-CO"/>
              </w:rPr>
              <w:t>6,92</w:t>
            </w:r>
          </w:p>
        </w:tc>
        <w:tc>
          <w:tcPr>
            <w:tcW w:w="2188" w:type="dxa"/>
            <w:hideMark/>
          </w:tcPr>
          <w:p w14:paraId="44228CBB" w14:textId="77777777" w:rsidR="003637C2" w:rsidRPr="009D61BE" w:rsidRDefault="003637C2" w:rsidP="00554ABE">
            <w:pPr>
              <w:jc w:val="center"/>
              <w:rPr>
                <w:color w:val="000000"/>
                <w:sz w:val="16"/>
                <w:szCs w:val="16"/>
                <w:lang w:eastAsia="es-CO"/>
              </w:rPr>
            </w:pPr>
            <w:r w:rsidRPr="009D61BE">
              <w:rPr>
                <w:color w:val="000000"/>
                <w:sz w:val="16"/>
                <w:szCs w:val="16"/>
                <w:lang w:eastAsia="es-CO"/>
              </w:rPr>
              <w:t>51,64</w:t>
            </w:r>
          </w:p>
        </w:tc>
        <w:tc>
          <w:tcPr>
            <w:tcW w:w="1933" w:type="dxa"/>
            <w:vMerge w:val="restart"/>
            <w:hideMark/>
          </w:tcPr>
          <w:p w14:paraId="7C7DC702" w14:textId="77777777" w:rsidR="003637C2" w:rsidRPr="009D61BE" w:rsidRDefault="003637C2" w:rsidP="00554ABE">
            <w:pPr>
              <w:jc w:val="center"/>
              <w:rPr>
                <w:color w:val="000000"/>
                <w:sz w:val="16"/>
                <w:szCs w:val="16"/>
                <w:lang w:eastAsia="es-CO"/>
              </w:rPr>
            </w:pPr>
            <w:r w:rsidRPr="009D61BE">
              <w:rPr>
                <w:color w:val="000000"/>
                <w:sz w:val="16"/>
                <w:szCs w:val="16"/>
                <w:lang w:eastAsia="es-CO"/>
              </w:rPr>
              <w:t>73-45=28</w:t>
            </w:r>
          </w:p>
        </w:tc>
      </w:tr>
      <w:tr w:rsidR="003637C2" w:rsidRPr="009D61BE" w14:paraId="53BF68AC" w14:textId="77777777" w:rsidTr="003637C2">
        <w:trPr>
          <w:trHeight w:val="237"/>
          <w:jc w:val="center"/>
        </w:trPr>
        <w:tc>
          <w:tcPr>
            <w:tcW w:w="1094" w:type="dxa"/>
            <w:hideMark/>
          </w:tcPr>
          <w:p w14:paraId="7C2A34EE" w14:textId="77777777" w:rsidR="003637C2" w:rsidRPr="009D61BE" w:rsidRDefault="003637C2" w:rsidP="00554ABE">
            <w:pPr>
              <w:jc w:val="center"/>
              <w:rPr>
                <w:color w:val="000000"/>
                <w:sz w:val="16"/>
                <w:szCs w:val="16"/>
                <w:lang w:eastAsia="es-CO"/>
              </w:rPr>
            </w:pPr>
            <w:r w:rsidRPr="009D61BE">
              <w:rPr>
                <w:color w:val="000000"/>
                <w:sz w:val="16"/>
                <w:szCs w:val="16"/>
                <w:lang w:eastAsia="es-CO"/>
              </w:rPr>
              <w:t>5</w:t>
            </w:r>
          </w:p>
        </w:tc>
        <w:tc>
          <w:tcPr>
            <w:tcW w:w="1094" w:type="dxa"/>
            <w:hideMark/>
          </w:tcPr>
          <w:p w14:paraId="7A3D94E1" w14:textId="77777777" w:rsidR="003637C2" w:rsidRPr="009D61BE" w:rsidRDefault="003637C2" w:rsidP="00554ABE">
            <w:pPr>
              <w:jc w:val="center"/>
              <w:rPr>
                <w:color w:val="000000"/>
                <w:sz w:val="16"/>
                <w:szCs w:val="16"/>
                <w:lang w:eastAsia="es-CO"/>
              </w:rPr>
            </w:pPr>
            <w:r w:rsidRPr="009D61BE">
              <w:rPr>
                <w:color w:val="000000"/>
                <w:sz w:val="16"/>
                <w:szCs w:val="16"/>
                <w:lang w:eastAsia="es-CO"/>
              </w:rPr>
              <w:t>B</w:t>
            </w:r>
          </w:p>
        </w:tc>
        <w:tc>
          <w:tcPr>
            <w:tcW w:w="1258" w:type="dxa"/>
            <w:hideMark/>
          </w:tcPr>
          <w:p w14:paraId="27858515"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0,58</w:t>
            </w:r>
          </w:p>
        </w:tc>
        <w:tc>
          <w:tcPr>
            <w:tcW w:w="1349" w:type="dxa"/>
            <w:hideMark/>
          </w:tcPr>
          <w:p w14:paraId="484F4E85" w14:textId="77777777" w:rsidR="003637C2" w:rsidRPr="009D61BE" w:rsidRDefault="003637C2" w:rsidP="00554ABE">
            <w:pPr>
              <w:jc w:val="center"/>
              <w:rPr>
                <w:color w:val="000000"/>
                <w:sz w:val="16"/>
                <w:szCs w:val="16"/>
                <w:lang w:eastAsia="es-CO"/>
              </w:rPr>
            </w:pPr>
            <w:r w:rsidRPr="009D61BE">
              <w:rPr>
                <w:color w:val="000000"/>
                <w:sz w:val="16"/>
                <w:szCs w:val="16"/>
                <w:lang w:eastAsia="es-CO"/>
              </w:rPr>
              <w:t>6,10</w:t>
            </w:r>
          </w:p>
        </w:tc>
        <w:tc>
          <w:tcPr>
            <w:tcW w:w="2188" w:type="dxa"/>
            <w:hideMark/>
          </w:tcPr>
          <w:p w14:paraId="258420A1" w14:textId="77777777" w:rsidR="003637C2" w:rsidRPr="009D61BE" w:rsidRDefault="003637C2" w:rsidP="00554ABE">
            <w:pPr>
              <w:jc w:val="center"/>
              <w:rPr>
                <w:color w:val="000000"/>
                <w:sz w:val="16"/>
                <w:szCs w:val="16"/>
                <w:lang w:eastAsia="es-CO"/>
              </w:rPr>
            </w:pPr>
            <w:r w:rsidRPr="009D61BE">
              <w:rPr>
                <w:color w:val="000000"/>
                <w:sz w:val="16"/>
                <w:szCs w:val="16"/>
                <w:lang w:eastAsia="es-CO"/>
              </w:rPr>
              <w:t>57,74</w:t>
            </w:r>
          </w:p>
        </w:tc>
        <w:tc>
          <w:tcPr>
            <w:tcW w:w="1933" w:type="dxa"/>
            <w:vMerge/>
            <w:hideMark/>
          </w:tcPr>
          <w:p w14:paraId="58E491EF" w14:textId="77777777" w:rsidR="003637C2" w:rsidRPr="009D61BE" w:rsidRDefault="003637C2" w:rsidP="00554ABE">
            <w:pPr>
              <w:jc w:val="center"/>
              <w:rPr>
                <w:color w:val="000000"/>
                <w:sz w:val="16"/>
                <w:szCs w:val="16"/>
                <w:lang w:eastAsia="es-CO"/>
              </w:rPr>
            </w:pPr>
          </w:p>
        </w:tc>
      </w:tr>
      <w:tr w:rsidR="003637C2" w:rsidRPr="009D61BE" w14:paraId="629629E5" w14:textId="77777777" w:rsidTr="003637C2">
        <w:trPr>
          <w:trHeight w:val="113"/>
          <w:jc w:val="center"/>
        </w:trPr>
        <w:tc>
          <w:tcPr>
            <w:tcW w:w="1094" w:type="dxa"/>
            <w:hideMark/>
          </w:tcPr>
          <w:p w14:paraId="711F6912" w14:textId="77777777" w:rsidR="003637C2" w:rsidRPr="009D61BE" w:rsidRDefault="003637C2" w:rsidP="00554ABE">
            <w:pPr>
              <w:jc w:val="center"/>
              <w:rPr>
                <w:color w:val="000000"/>
                <w:sz w:val="16"/>
                <w:szCs w:val="16"/>
                <w:lang w:eastAsia="es-CO"/>
              </w:rPr>
            </w:pPr>
            <w:r w:rsidRPr="009D61BE">
              <w:rPr>
                <w:color w:val="000000"/>
                <w:sz w:val="16"/>
                <w:szCs w:val="16"/>
                <w:lang w:eastAsia="es-CO"/>
              </w:rPr>
              <w:t>6</w:t>
            </w:r>
          </w:p>
        </w:tc>
        <w:tc>
          <w:tcPr>
            <w:tcW w:w="1094" w:type="dxa"/>
            <w:hideMark/>
          </w:tcPr>
          <w:p w14:paraId="5D0EC888" w14:textId="77777777" w:rsidR="003637C2" w:rsidRPr="009D61BE" w:rsidRDefault="003637C2" w:rsidP="00554ABE">
            <w:pPr>
              <w:jc w:val="center"/>
              <w:rPr>
                <w:color w:val="000000"/>
                <w:sz w:val="16"/>
                <w:szCs w:val="16"/>
                <w:lang w:eastAsia="es-CO"/>
              </w:rPr>
            </w:pPr>
            <w:r w:rsidRPr="009D61BE">
              <w:rPr>
                <w:color w:val="000000"/>
                <w:sz w:val="16"/>
                <w:szCs w:val="16"/>
                <w:lang w:eastAsia="es-CO"/>
              </w:rPr>
              <w:t>B</w:t>
            </w:r>
          </w:p>
        </w:tc>
        <w:tc>
          <w:tcPr>
            <w:tcW w:w="1258" w:type="dxa"/>
            <w:hideMark/>
          </w:tcPr>
          <w:p w14:paraId="1B2FDFF3"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0,63</w:t>
            </w:r>
          </w:p>
        </w:tc>
        <w:tc>
          <w:tcPr>
            <w:tcW w:w="1349" w:type="dxa"/>
            <w:hideMark/>
          </w:tcPr>
          <w:p w14:paraId="16AF3F40" w14:textId="77777777" w:rsidR="003637C2" w:rsidRPr="009D61BE" w:rsidRDefault="003637C2" w:rsidP="00554ABE">
            <w:pPr>
              <w:jc w:val="center"/>
              <w:rPr>
                <w:color w:val="000000"/>
                <w:sz w:val="16"/>
                <w:szCs w:val="16"/>
                <w:lang w:eastAsia="es-CO"/>
              </w:rPr>
            </w:pPr>
            <w:r w:rsidRPr="009D61BE">
              <w:rPr>
                <w:color w:val="000000"/>
                <w:sz w:val="16"/>
                <w:szCs w:val="16"/>
                <w:lang w:eastAsia="es-CO"/>
              </w:rPr>
              <w:t>5,51</w:t>
            </w:r>
          </w:p>
        </w:tc>
        <w:tc>
          <w:tcPr>
            <w:tcW w:w="2188" w:type="dxa"/>
            <w:hideMark/>
          </w:tcPr>
          <w:p w14:paraId="5C1A4926" w14:textId="77777777" w:rsidR="003637C2" w:rsidRPr="009D61BE" w:rsidRDefault="003637C2" w:rsidP="00554ABE">
            <w:pPr>
              <w:jc w:val="center"/>
              <w:rPr>
                <w:color w:val="000000"/>
                <w:sz w:val="16"/>
                <w:szCs w:val="16"/>
                <w:lang w:eastAsia="es-CO"/>
              </w:rPr>
            </w:pPr>
            <w:r w:rsidRPr="009D61BE">
              <w:rPr>
                <w:color w:val="000000"/>
                <w:sz w:val="16"/>
                <w:szCs w:val="16"/>
                <w:lang w:eastAsia="es-CO"/>
              </w:rPr>
              <w:t>63,25</w:t>
            </w:r>
          </w:p>
        </w:tc>
        <w:tc>
          <w:tcPr>
            <w:tcW w:w="1933" w:type="dxa"/>
            <w:vMerge/>
            <w:hideMark/>
          </w:tcPr>
          <w:p w14:paraId="77751AE8" w14:textId="77777777" w:rsidR="003637C2" w:rsidRPr="009D61BE" w:rsidRDefault="003637C2" w:rsidP="00554ABE">
            <w:pPr>
              <w:jc w:val="center"/>
              <w:rPr>
                <w:color w:val="000000"/>
                <w:sz w:val="16"/>
                <w:szCs w:val="16"/>
                <w:lang w:eastAsia="es-CO"/>
              </w:rPr>
            </w:pPr>
          </w:p>
        </w:tc>
      </w:tr>
      <w:tr w:rsidR="003637C2" w:rsidRPr="009D61BE" w14:paraId="1DDE2ECE" w14:textId="77777777" w:rsidTr="003637C2">
        <w:trPr>
          <w:trHeight w:val="231"/>
          <w:jc w:val="center"/>
        </w:trPr>
        <w:tc>
          <w:tcPr>
            <w:tcW w:w="1094" w:type="dxa"/>
            <w:hideMark/>
          </w:tcPr>
          <w:p w14:paraId="35D21A85" w14:textId="77777777" w:rsidR="003637C2" w:rsidRPr="009D61BE" w:rsidRDefault="003637C2" w:rsidP="00554ABE">
            <w:pPr>
              <w:jc w:val="center"/>
              <w:rPr>
                <w:color w:val="000000"/>
                <w:sz w:val="16"/>
                <w:szCs w:val="16"/>
                <w:lang w:eastAsia="es-CO"/>
              </w:rPr>
            </w:pPr>
            <w:r w:rsidRPr="009D61BE">
              <w:rPr>
                <w:color w:val="000000"/>
                <w:sz w:val="16"/>
                <w:szCs w:val="16"/>
                <w:lang w:eastAsia="es-CO"/>
              </w:rPr>
              <w:t>7</w:t>
            </w:r>
          </w:p>
        </w:tc>
        <w:tc>
          <w:tcPr>
            <w:tcW w:w="1094" w:type="dxa"/>
            <w:hideMark/>
          </w:tcPr>
          <w:p w14:paraId="58504279" w14:textId="77777777" w:rsidR="003637C2" w:rsidRPr="009D61BE" w:rsidRDefault="003637C2" w:rsidP="00554ABE">
            <w:pPr>
              <w:jc w:val="center"/>
              <w:rPr>
                <w:color w:val="000000"/>
                <w:sz w:val="16"/>
                <w:szCs w:val="16"/>
                <w:lang w:eastAsia="es-CO"/>
              </w:rPr>
            </w:pPr>
            <w:r w:rsidRPr="009D61BE">
              <w:rPr>
                <w:color w:val="000000"/>
                <w:sz w:val="16"/>
                <w:szCs w:val="16"/>
                <w:lang w:eastAsia="es-CO"/>
              </w:rPr>
              <w:t>B</w:t>
            </w:r>
          </w:p>
        </w:tc>
        <w:tc>
          <w:tcPr>
            <w:tcW w:w="1258" w:type="dxa"/>
            <w:hideMark/>
          </w:tcPr>
          <w:p w14:paraId="1A12F3DA"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0,68</w:t>
            </w:r>
          </w:p>
        </w:tc>
        <w:tc>
          <w:tcPr>
            <w:tcW w:w="1349" w:type="dxa"/>
            <w:hideMark/>
          </w:tcPr>
          <w:p w14:paraId="6421A824" w14:textId="77777777" w:rsidR="003637C2" w:rsidRPr="009D61BE" w:rsidRDefault="003637C2" w:rsidP="00554ABE">
            <w:pPr>
              <w:jc w:val="center"/>
              <w:rPr>
                <w:color w:val="000000"/>
                <w:sz w:val="16"/>
                <w:szCs w:val="16"/>
                <w:lang w:eastAsia="es-CO"/>
              </w:rPr>
            </w:pPr>
            <w:r w:rsidRPr="009D61BE">
              <w:rPr>
                <w:color w:val="000000"/>
                <w:sz w:val="16"/>
                <w:szCs w:val="16"/>
                <w:lang w:eastAsia="es-CO"/>
              </w:rPr>
              <w:t>5,07</w:t>
            </w:r>
          </w:p>
        </w:tc>
        <w:tc>
          <w:tcPr>
            <w:tcW w:w="2188" w:type="dxa"/>
            <w:hideMark/>
          </w:tcPr>
          <w:p w14:paraId="7A3C64E3" w14:textId="77777777" w:rsidR="003637C2" w:rsidRPr="009D61BE" w:rsidRDefault="003637C2" w:rsidP="00554ABE">
            <w:pPr>
              <w:jc w:val="center"/>
              <w:rPr>
                <w:color w:val="000000"/>
                <w:sz w:val="16"/>
                <w:szCs w:val="16"/>
                <w:lang w:eastAsia="es-CO"/>
              </w:rPr>
            </w:pPr>
            <w:r w:rsidRPr="009D61BE">
              <w:rPr>
                <w:color w:val="000000"/>
                <w:sz w:val="16"/>
                <w:szCs w:val="16"/>
                <w:lang w:eastAsia="es-CO"/>
              </w:rPr>
              <w:t>68,31</w:t>
            </w:r>
          </w:p>
        </w:tc>
        <w:tc>
          <w:tcPr>
            <w:tcW w:w="1933" w:type="dxa"/>
            <w:vMerge/>
            <w:hideMark/>
          </w:tcPr>
          <w:p w14:paraId="79F7434F" w14:textId="77777777" w:rsidR="003637C2" w:rsidRPr="009D61BE" w:rsidRDefault="003637C2" w:rsidP="00554ABE">
            <w:pPr>
              <w:jc w:val="center"/>
              <w:rPr>
                <w:color w:val="000000"/>
                <w:sz w:val="16"/>
                <w:szCs w:val="16"/>
                <w:lang w:eastAsia="es-CO"/>
              </w:rPr>
            </w:pPr>
          </w:p>
        </w:tc>
      </w:tr>
      <w:tr w:rsidR="003637C2" w:rsidRPr="009D61BE" w14:paraId="5CE6C453" w14:textId="77777777" w:rsidTr="003637C2">
        <w:trPr>
          <w:trHeight w:val="50"/>
          <w:jc w:val="center"/>
        </w:trPr>
        <w:tc>
          <w:tcPr>
            <w:tcW w:w="1094" w:type="dxa"/>
            <w:hideMark/>
          </w:tcPr>
          <w:p w14:paraId="6FB6471C" w14:textId="77777777" w:rsidR="003637C2" w:rsidRPr="009D61BE" w:rsidRDefault="003637C2" w:rsidP="00554ABE">
            <w:pPr>
              <w:jc w:val="center"/>
              <w:rPr>
                <w:color w:val="000000"/>
                <w:sz w:val="16"/>
                <w:szCs w:val="16"/>
                <w:lang w:eastAsia="es-CO"/>
              </w:rPr>
            </w:pPr>
            <w:r w:rsidRPr="009D61BE">
              <w:rPr>
                <w:color w:val="000000"/>
                <w:sz w:val="16"/>
                <w:szCs w:val="16"/>
                <w:lang w:eastAsia="es-CO"/>
              </w:rPr>
              <w:t>8</w:t>
            </w:r>
          </w:p>
        </w:tc>
        <w:tc>
          <w:tcPr>
            <w:tcW w:w="1094" w:type="dxa"/>
            <w:hideMark/>
          </w:tcPr>
          <w:p w14:paraId="3ED2F8CE" w14:textId="77777777" w:rsidR="003637C2" w:rsidRPr="009D61BE" w:rsidRDefault="003637C2" w:rsidP="00554ABE">
            <w:pPr>
              <w:jc w:val="center"/>
              <w:rPr>
                <w:color w:val="000000"/>
                <w:sz w:val="16"/>
                <w:szCs w:val="16"/>
                <w:lang w:eastAsia="es-CO"/>
              </w:rPr>
            </w:pPr>
            <w:r w:rsidRPr="009D61BE">
              <w:rPr>
                <w:color w:val="000000"/>
                <w:sz w:val="16"/>
                <w:szCs w:val="16"/>
                <w:lang w:eastAsia="es-CO"/>
              </w:rPr>
              <w:t>B</w:t>
            </w:r>
          </w:p>
        </w:tc>
        <w:tc>
          <w:tcPr>
            <w:tcW w:w="1258" w:type="dxa"/>
            <w:hideMark/>
          </w:tcPr>
          <w:p w14:paraId="3E9FC596"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0,73</w:t>
            </w:r>
          </w:p>
        </w:tc>
        <w:tc>
          <w:tcPr>
            <w:tcW w:w="1349" w:type="dxa"/>
            <w:hideMark/>
          </w:tcPr>
          <w:p w14:paraId="126BE1AA" w14:textId="77777777" w:rsidR="003637C2" w:rsidRPr="009D61BE" w:rsidRDefault="003637C2" w:rsidP="00554ABE">
            <w:pPr>
              <w:jc w:val="center"/>
              <w:rPr>
                <w:color w:val="000000"/>
                <w:sz w:val="16"/>
                <w:szCs w:val="16"/>
                <w:lang w:eastAsia="es-CO"/>
              </w:rPr>
            </w:pPr>
            <w:r w:rsidRPr="009D61BE">
              <w:rPr>
                <w:color w:val="000000"/>
                <w:sz w:val="16"/>
                <w:szCs w:val="16"/>
                <w:lang w:eastAsia="es-CO"/>
              </w:rPr>
              <w:t>4,72</w:t>
            </w:r>
          </w:p>
        </w:tc>
        <w:tc>
          <w:tcPr>
            <w:tcW w:w="2188" w:type="dxa"/>
            <w:hideMark/>
          </w:tcPr>
          <w:p w14:paraId="4FBCE5E3" w14:textId="77777777" w:rsidR="003637C2" w:rsidRPr="009D61BE" w:rsidRDefault="003637C2" w:rsidP="00554ABE">
            <w:pPr>
              <w:jc w:val="center"/>
              <w:rPr>
                <w:color w:val="000000"/>
                <w:sz w:val="16"/>
                <w:szCs w:val="16"/>
                <w:lang w:eastAsia="es-CO"/>
              </w:rPr>
            </w:pPr>
            <w:r w:rsidRPr="009D61BE">
              <w:rPr>
                <w:color w:val="000000"/>
                <w:sz w:val="16"/>
                <w:szCs w:val="16"/>
                <w:lang w:eastAsia="es-CO"/>
              </w:rPr>
              <w:t>73,03</w:t>
            </w:r>
            <m:oMath>
              <m:r>
                <w:rPr>
                  <w:rFonts w:ascii="Cambria Math" w:hAnsi="Cambria Math"/>
                  <w:color w:val="000000"/>
                  <w:sz w:val="16"/>
                  <w:szCs w:val="16"/>
                  <w:lang w:eastAsia="es-CO"/>
                </w:rPr>
                <m:t>≈</m:t>
              </m:r>
            </m:oMath>
            <w:r w:rsidRPr="009D61BE">
              <w:rPr>
                <w:color w:val="000000"/>
                <w:sz w:val="16"/>
                <w:szCs w:val="16"/>
                <w:lang w:eastAsia="es-CO"/>
              </w:rPr>
              <w:t>73</w:t>
            </w:r>
          </w:p>
        </w:tc>
        <w:tc>
          <w:tcPr>
            <w:tcW w:w="1933" w:type="dxa"/>
            <w:vMerge/>
            <w:hideMark/>
          </w:tcPr>
          <w:p w14:paraId="1CCC18F9" w14:textId="77777777" w:rsidR="003637C2" w:rsidRPr="009D61BE" w:rsidRDefault="003637C2" w:rsidP="00554ABE">
            <w:pPr>
              <w:jc w:val="center"/>
              <w:rPr>
                <w:color w:val="000000"/>
                <w:sz w:val="16"/>
                <w:szCs w:val="16"/>
                <w:lang w:eastAsia="es-CO"/>
              </w:rPr>
            </w:pPr>
          </w:p>
        </w:tc>
      </w:tr>
      <w:tr w:rsidR="003637C2" w:rsidRPr="009D61BE" w14:paraId="307E6A4A" w14:textId="77777777" w:rsidTr="003637C2">
        <w:trPr>
          <w:trHeight w:val="223"/>
          <w:jc w:val="center"/>
        </w:trPr>
        <w:tc>
          <w:tcPr>
            <w:tcW w:w="1094" w:type="dxa"/>
            <w:hideMark/>
          </w:tcPr>
          <w:p w14:paraId="1C068304" w14:textId="77777777" w:rsidR="003637C2" w:rsidRPr="009D61BE" w:rsidRDefault="003637C2" w:rsidP="00554ABE">
            <w:pPr>
              <w:jc w:val="center"/>
              <w:rPr>
                <w:color w:val="000000"/>
                <w:sz w:val="16"/>
                <w:szCs w:val="16"/>
                <w:lang w:eastAsia="es-CO"/>
              </w:rPr>
            </w:pPr>
            <w:r w:rsidRPr="009D61BE">
              <w:rPr>
                <w:color w:val="000000"/>
                <w:sz w:val="16"/>
                <w:szCs w:val="16"/>
                <w:lang w:eastAsia="es-CO"/>
              </w:rPr>
              <w:t>9</w:t>
            </w:r>
          </w:p>
        </w:tc>
        <w:tc>
          <w:tcPr>
            <w:tcW w:w="1094" w:type="dxa"/>
            <w:hideMark/>
          </w:tcPr>
          <w:p w14:paraId="40DCE248" w14:textId="77777777" w:rsidR="003637C2" w:rsidRPr="009D61BE" w:rsidRDefault="003637C2" w:rsidP="00554ABE">
            <w:pPr>
              <w:jc w:val="center"/>
              <w:rPr>
                <w:color w:val="000000"/>
                <w:sz w:val="16"/>
                <w:szCs w:val="16"/>
                <w:lang w:eastAsia="es-CO"/>
              </w:rPr>
            </w:pPr>
            <w:r w:rsidRPr="009D61BE">
              <w:rPr>
                <w:color w:val="000000"/>
                <w:sz w:val="16"/>
                <w:szCs w:val="16"/>
                <w:lang w:eastAsia="es-CO"/>
              </w:rPr>
              <w:t>C</w:t>
            </w:r>
          </w:p>
        </w:tc>
        <w:tc>
          <w:tcPr>
            <w:tcW w:w="1258" w:type="dxa"/>
            <w:hideMark/>
          </w:tcPr>
          <w:p w14:paraId="74E1B5FA"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0,77</w:t>
            </w:r>
          </w:p>
        </w:tc>
        <w:tc>
          <w:tcPr>
            <w:tcW w:w="1349" w:type="dxa"/>
            <w:hideMark/>
          </w:tcPr>
          <w:p w14:paraId="120F1F26" w14:textId="77777777" w:rsidR="003637C2" w:rsidRPr="009D61BE" w:rsidRDefault="003637C2" w:rsidP="00554ABE">
            <w:pPr>
              <w:jc w:val="center"/>
              <w:rPr>
                <w:color w:val="000000"/>
                <w:sz w:val="16"/>
                <w:szCs w:val="16"/>
                <w:lang w:eastAsia="es-CO"/>
              </w:rPr>
            </w:pPr>
            <w:r w:rsidRPr="009D61BE">
              <w:rPr>
                <w:color w:val="000000"/>
                <w:sz w:val="16"/>
                <w:szCs w:val="16"/>
                <w:lang w:eastAsia="es-CO"/>
              </w:rPr>
              <w:t>4,43</w:t>
            </w:r>
          </w:p>
        </w:tc>
        <w:tc>
          <w:tcPr>
            <w:tcW w:w="2188" w:type="dxa"/>
            <w:hideMark/>
          </w:tcPr>
          <w:p w14:paraId="692ABADC" w14:textId="77777777" w:rsidR="003637C2" w:rsidRPr="009D61BE" w:rsidRDefault="003637C2" w:rsidP="00554ABE">
            <w:pPr>
              <w:jc w:val="center"/>
              <w:rPr>
                <w:color w:val="000000"/>
                <w:sz w:val="16"/>
                <w:szCs w:val="16"/>
                <w:lang w:eastAsia="es-CO"/>
              </w:rPr>
            </w:pPr>
            <w:r w:rsidRPr="009D61BE">
              <w:rPr>
                <w:color w:val="000000"/>
                <w:sz w:val="16"/>
                <w:szCs w:val="16"/>
                <w:lang w:eastAsia="es-CO"/>
              </w:rPr>
              <w:t>77,46</w:t>
            </w:r>
          </w:p>
        </w:tc>
        <w:tc>
          <w:tcPr>
            <w:tcW w:w="1933" w:type="dxa"/>
            <w:vMerge w:val="restart"/>
            <w:hideMark/>
          </w:tcPr>
          <w:p w14:paraId="274F83C2"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100-73=27</w:t>
            </w:r>
          </w:p>
        </w:tc>
      </w:tr>
      <w:tr w:rsidR="003637C2" w:rsidRPr="009D61BE" w14:paraId="1BD07D62" w14:textId="77777777" w:rsidTr="003637C2">
        <w:trPr>
          <w:trHeight w:val="127"/>
          <w:jc w:val="center"/>
        </w:trPr>
        <w:tc>
          <w:tcPr>
            <w:tcW w:w="1094" w:type="dxa"/>
            <w:hideMark/>
          </w:tcPr>
          <w:p w14:paraId="7CC0774A"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10</w:t>
            </w:r>
          </w:p>
        </w:tc>
        <w:tc>
          <w:tcPr>
            <w:tcW w:w="1094" w:type="dxa"/>
            <w:hideMark/>
          </w:tcPr>
          <w:p w14:paraId="7EAD4CFD" w14:textId="77777777" w:rsidR="003637C2" w:rsidRPr="009D61BE" w:rsidRDefault="003637C2" w:rsidP="00554ABE">
            <w:pPr>
              <w:jc w:val="center"/>
              <w:rPr>
                <w:color w:val="000000"/>
                <w:sz w:val="16"/>
                <w:szCs w:val="16"/>
                <w:lang w:eastAsia="es-CO"/>
              </w:rPr>
            </w:pPr>
            <w:r w:rsidRPr="009D61BE">
              <w:rPr>
                <w:color w:val="000000"/>
                <w:sz w:val="16"/>
                <w:szCs w:val="16"/>
                <w:lang w:eastAsia="es-CO"/>
              </w:rPr>
              <w:t>C</w:t>
            </w:r>
          </w:p>
        </w:tc>
        <w:tc>
          <w:tcPr>
            <w:tcW w:w="1258" w:type="dxa"/>
            <w:hideMark/>
          </w:tcPr>
          <w:p w14:paraId="596F7088"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0,82</w:t>
            </w:r>
          </w:p>
        </w:tc>
        <w:tc>
          <w:tcPr>
            <w:tcW w:w="1349" w:type="dxa"/>
            <w:hideMark/>
          </w:tcPr>
          <w:p w14:paraId="233CFD88" w14:textId="77777777" w:rsidR="003637C2" w:rsidRPr="009D61BE" w:rsidRDefault="003637C2" w:rsidP="00554ABE">
            <w:pPr>
              <w:jc w:val="center"/>
              <w:rPr>
                <w:color w:val="000000"/>
                <w:sz w:val="16"/>
                <w:szCs w:val="16"/>
                <w:lang w:eastAsia="es-CO"/>
              </w:rPr>
            </w:pPr>
            <w:r w:rsidRPr="009D61BE">
              <w:rPr>
                <w:color w:val="000000"/>
                <w:sz w:val="16"/>
                <w:szCs w:val="16"/>
                <w:lang w:eastAsia="es-CO"/>
              </w:rPr>
              <w:t>4,19</w:t>
            </w:r>
          </w:p>
        </w:tc>
        <w:tc>
          <w:tcPr>
            <w:tcW w:w="2188" w:type="dxa"/>
            <w:hideMark/>
          </w:tcPr>
          <w:p w14:paraId="75D70200" w14:textId="77777777" w:rsidR="003637C2" w:rsidRPr="009D61BE" w:rsidRDefault="003637C2" w:rsidP="00554ABE">
            <w:pPr>
              <w:jc w:val="center"/>
              <w:rPr>
                <w:color w:val="000000"/>
                <w:sz w:val="16"/>
                <w:szCs w:val="16"/>
                <w:lang w:eastAsia="es-CO"/>
              </w:rPr>
            </w:pPr>
            <w:r w:rsidRPr="009D61BE">
              <w:rPr>
                <w:color w:val="000000"/>
                <w:sz w:val="16"/>
                <w:szCs w:val="16"/>
                <w:lang w:eastAsia="es-CO"/>
              </w:rPr>
              <w:t>81,65</w:t>
            </w:r>
          </w:p>
        </w:tc>
        <w:tc>
          <w:tcPr>
            <w:tcW w:w="1933" w:type="dxa"/>
            <w:vMerge/>
            <w:hideMark/>
          </w:tcPr>
          <w:p w14:paraId="5474B1A9" w14:textId="77777777" w:rsidR="003637C2" w:rsidRPr="009D61BE" w:rsidRDefault="003637C2" w:rsidP="00554ABE">
            <w:pPr>
              <w:jc w:val="center"/>
              <w:rPr>
                <w:color w:val="000000"/>
                <w:sz w:val="16"/>
                <w:szCs w:val="16"/>
                <w:lang w:eastAsia="es-CO"/>
              </w:rPr>
            </w:pPr>
          </w:p>
        </w:tc>
      </w:tr>
      <w:tr w:rsidR="003637C2" w:rsidRPr="009D61BE" w14:paraId="0255171A" w14:textId="77777777" w:rsidTr="003637C2">
        <w:trPr>
          <w:trHeight w:val="159"/>
          <w:jc w:val="center"/>
        </w:trPr>
        <w:tc>
          <w:tcPr>
            <w:tcW w:w="1094" w:type="dxa"/>
            <w:hideMark/>
          </w:tcPr>
          <w:p w14:paraId="2866DC0A"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11</w:t>
            </w:r>
          </w:p>
        </w:tc>
        <w:tc>
          <w:tcPr>
            <w:tcW w:w="1094" w:type="dxa"/>
            <w:hideMark/>
          </w:tcPr>
          <w:p w14:paraId="0D143165" w14:textId="77777777" w:rsidR="003637C2" w:rsidRPr="009D61BE" w:rsidRDefault="003637C2" w:rsidP="00554ABE">
            <w:pPr>
              <w:jc w:val="center"/>
              <w:rPr>
                <w:color w:val="000000"/>
                <w:sz w:val="16"/>
                <w:szCs w:val="16"/>
                <w:lang w:eastAsia="es-CO"/>
              </w:rPr>
            </w:pPr>
            <w:r w:rsidRPr="009D61BE">
              <w:rPr>
                <w:color w:val="000000"/>
                <w:sz w:val="16"/>
                <w:szCs w:val="16"/>
                <w:lang w:eastAsia="es-CO"/>
              </w:rPr>
              <w:t>C</w:t>
            </w:r>
          </w:p>
        </w:tc>
        <w:tc>
          <w:tcPr>
            <w:tcW w:w="1258" w:type="dxa"/>
            <w:hideMark/>
          </w:tcPr>
          <w:p w14:paraId="5AB7A749"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0,86</w:t>
            </w:r>
          </w:p>
        </w:tc>
        <w:tc>
          <w:tcPr>
            <w:tcW w:w="1349" w:type="dxa"/>
            <w:hideMark/>
          </w:tcPr>
          <w:p w14:paraId="5299932E" w14:textId="77777777" w:rsidR="003637C2" w:rsidRPr="009D61BE" w:rsidRDefault="003637C2" w:rsidP="00554ABE">
            <w:pPr>
              <w:jc w:val="center"/>
              <w:rPr>
                <w:color w:val="000000"/>
                <w:sz w:val="16"/>
                <w:szCs w:val="16"/>
                <w:lang w:eastAsia="es-CO"/>
              </w:rPr>
            </w:pPr>
            <w:r w:rsidRPr="009D61BE">
              <w:rPr>
                <w:color w:val="000000"/>
                <w:sz w:val="16"/>
                <w:szCs w:val="16"/>
                <w:lang w:eastAsia="es-CO"/>
              </w:rPr>
              <w:t>3,99</w:t>
            </w:r>
          </w:p>
        </w:tc>
        <w:tc>
          <w:tcPr>
            <w:tcW w:w="2188" w:type="dxa"/>
            <w:hideMark/>
          </w:tcPr>
          <w:p w14:paraId="68B0289F" w14:textId="77777777" w:rsidR="003637C2" w:rsidRPr="009D61BE" w:rsidRDefault="003637C2" w:rsidP="00554ABE">
            <w:pPr>
              <w:jc w:val="center"/>
              <w:rPr>
                <w:color w:val="000000"/>
                <w:sz w:val="16"/>
                <w:szCs w:val="16"/>
                <w:lang w:eastAsia="es-CO"/>
              </w:rPr>
            </w:pPr>
            <w:r w:rsidRPr="009D61BE">
              <w:rPr>
                <w:color w:val="000000"/>
                <w:sz w:val="16"/>
                <w:szCs w:val="16"/>
                <w:lang w:eastAsia="es-CO"/>
              </w:rPr>
              <w:t>85,63</w:t>
            </w:r>
          </w:p>
        </w:tc>
        <w:tc>
          <w:tcPr>
            <w:tcW w:w="1933" w:type="dxa"/>
            <w:vMerge/>
            <w:hideMark/>
          </w:tcPr>
          <w:p w14:paraId="49133E98" w14:textId="77777777" w:rsidR="003637C2" w:rsidRPr="009D61BE" w:rsidRDefault="003637C2" w:rsidP="00554ABE">
            <w:pPr>
              <w:jc w:val="center"/>
              <w:rPr>
                <w:color w:val="000000"/>
                <w:sz w:val="16"/>
                <w:szCs w:val="16"/>
                <w:lang w:eastAsia="es-CO"/>
              </w:rPr>
            </w:pPr>
          </w:p>
        </w:tc>
      </w:tr>
      <w:tr w:rsidR="003637C2" w:rsidRPr="009D61BE" w14:paraId="3F51685F" w14:textId="77777777" w:rsidTr="003637C2">
        <w:trPr>
          <w:trHeight w:val="205"/>
          <w:jc w:val="center"/>
        </w:trPr>
        <w:tc>
          <w:tcPr>
            <w:tcW w:w="1094" w:type="dxa"/>
            <w:hideMark/>
          </w:tcPr>
          <w:p w14:paraId="1563F7AC"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12</w:t>
            </w:r>
          </w:p>
        </w:tc>
        <w:tc>
          <w:tcPr>
            <w:tcW w:w="1094" w:type="dxa"/>
            <w:hideMark/>
          </w:tcPr>
          <w:p w14:paraId="37212FF1" w14:textId="77777777" w:rsidR="003637C2" w:rsidRPr="009D61BE" w:rsidRDefault="003637C2" w:rsidP="00554ABE">
            <w:pPr>
              <w:jc w:val="center"/>
              <w:rPr>
                <w:color w:val="000000"/>
                <w:sz w:val="16"/>
                <w:szCs w:val="16"/>
                <w:lang w:eastAsia="es-CO"/>
              </w:rPr>
            </w:pPr>
            <w:r w:rsidRPr="009D61BE">
              <w:rPr>
                <w:color w:val="000000"/>
                <w:sz w:val="16"/>
                <w:szCs w:val="16"/>
                <w:lang w:eastAsia="es-CO"/>
              </w:rPr>
              <w:t>C</w:t>
            </w:r>
          </w:p>
        </w:tc>
        <w:tc>
          <w:tcPr>
            <w:tcW w:w="1258" w:type="dxa"/>
            <w:hideMark/>
          </w:tcPr>
          <w:p w14:paraId="0F3912B6"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0,89</w:t>
            </w:r>
          </w:p>
        </w:tc>
        <w:tc>
          <w:tcPr>
            <w:tcW w:w="1349" w:type="dxa"/>
            <w:hideMark/>
          </w:tcPr>
          <w:p w14:paraId="1B8F81A6" w14:textId="77777777" w:rsidR="003637C2" w:rsidRPr="009D61BE" w:rsidRDefault="003637C2" w:rsidP="00554ABE">
            <w:pPr>
              <w:jc w:val="center"/>
              <w:rPr>
                <w:color w:val="000000"/>
                <w:sz w:val="16"/>
                <w:szCs w:val="16"/>
                <w:lang w:eastAsia="es-CO"/>
              </w:rPr>
            </w:pPr>
            <w:r w:rsidRPr="009D61BE">
              <w:rPr>
                <w:color w:val="000000"/>
                <w:sz w:val="16"/>
                <w:szCs w:val="16"/>
                <w:lang w:eastAsia="es-CO"/>
              </w:rPr>
              <w:t>3,81</w:t>
            </w:r>
          </w:p>
        </w:tc>
        <w:tc>
          <w:tcPr>
            <w:tcW w:w="2188" w:type="dxa"/>
            <w:hideMark/>
          </w:tcPr>
          <w:p w14:paraId="6B6D7340" w14:textId="77777777" w:rsidR="003637C2" w:rsidRPr="009D61BE" w:rsidRDefault="003637C2" w:rsidP="00554ABE">
            <w:pPr>
              <w:jc w:val="center"/>
              <w:rPr>
                <w:color w:val="000000"/>
                <w:sz w:val="16"/>
                <w:szCs w:val="16"/>
                <w:lang w:eastAsia="es-CO"/>
              </w:rPr>
            </w:pPr>
            <w:r w:rsidRPr="009D61BE">
              <w:rPr>
                <w:color w:val="000000"/>
                <w:sz w:val="16"/>
                <w:szCs w:val="16"/>
                <w:lang w:eastAsia="es-CO"/>
              </w:rPr>
              <w:t>89,44</w:t>
            </w:r>
          </w:p>
        </w:tc>
        <w:tc>
          <w:tcPr>
            <w:tcW w:w="1933" w:type="dxa"/>
            <w:vMerge/>
            <w:hideMark/>
          </w:tcPr>
          <w:p w14:paraId="60EB560F" w14:textId="77777777" w:rsidR="003637C2" w:rsidRPr="009D61BE" w:rsidRDefault="003637C2" w:rsidP="00554ABE">
            <w:pPr>
              <w:jc w:val="center"/>
              <w:rPr>
                <w:color w:val="000000"/>
                <w:sz w:val="16"/>
                <w:szCs w:val="16"/>
                <w:lang w:eastAsia="es-CO"/>
              </w:rPr>
            </w:pPr>
          </w:p>
        </w:tc>
      </w:tr>
      <w:tr w:rsidR="003637C2" w:rsidRPr="009D61BE" w14:paraId="6CCB78B4" w14:textId="77777777" w:rsidTr="003637C2">
        <w:trPr>
          <w:trHeight w:val="123"/>
          <w:jc w:val="center"/>
        </w:trPr>
        <w:tc>
          <w:tcPr>
            <w:tcW w:w="1094" w:type="dxa"/>
            <w:hideMark/>
          </w:tcPr>
          <w:p w14:paraId="311DE612"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13</w:t>
            </w:r>
          </w:p>
        </w:tc>
        <w:tc>
          <w:tcPr>
            <w:tcW w:w="1094" w:type="dxa"/>
            <w:hideMark/>
          </w:tcPr>
          <w:p w14:paraId="6310070B" w14:textId="77777777" w:rsidR="003637C2" w:rsidRPr="009D61BE" w:rsidRDefault="003637C2" w:rsidP="00554ABE">
            <w:pPr>
              <w:jc w:val="center"/>
              <w:rPr>
                <w:color w:val="000000"/>
                <w:sz w:val="16"/>
                <w:szCs w:val="16"/>
                <w:lang w:eastAsia="es-CO"/>
              </w:rPr>
            </w:pPr>
            <w:r w:rsidRPr="009D61BE">
              <w:rPr>
                <w:color w:val="000000"/>
                <w:sz w:val="16"/>
                <w:szCs w:val="16"/>
                <w:lang w:eastAsia="es-CO"/>
              </w:rPr>
              <w:t>C</w:t>
            </w:r>
          </w:p>
        </w:tc>
        <w:tc>
          <w:tcPr>
            <w:tcW w:w="1258" w:type="dxa"/>
            <w:hideMark/>
          </w:tcPr>
          <w:p w14:paraId="78EB2E46"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0,93</w:t>
            </w:r>
          </w:p>
        </w:tc>
        <w:tc>
          <w:tcPr>
            <w:tcW w:w="1349" w:type="dxa"/>
            <w:hideMark/>
          </w:tcPr>
          <w:p w14:paraId="715B283D" w14:textId="77777777" w:rsidR="003637C2" w:rsidRPr="009D61BE" w:rsidRDefault="003637C2" w:rsidP="00554ABE">
            <w:pPr>
              <w:jc w:val="center"/>
              <w:rPr>
                <w:color w:val="000000"/>
                <w:sz w:val="16"/>
                <w:szCs w:val="16"/>
                <w:lang w:eastAsia="es-CO"/>
              </w:rPr>
            </w:pPr>
            <w:r w:rsidRPr="009D61BE">
              <w:rPr>
                <w:color w:val="000000"/>
                <w:sz w:val="16"/>
                <w:szCs w:val="16"/>
                <w:lang w:eastAsia="es-CO"/>
              </w:rPr>
              <w:t>3,65</w:t>
            </w:r>
          </w:p>
        </w:tc>
        <w:tc>
          <w:tcPr>
            <w:tcW w:w="2188" w:type="dxa"/>
            <w:hideMark/>
          </w:tcPr>
          <w:p w14:paraId="5123B341" w14:textId="77777777" w:rsidR="003637C2" w:rsidRPr="009D61BE" w:rsidRDefault="003637C2" w:rsidP="00554ABE">
            <w:pPr>
              <w:jc w:val="center"/>
              <w:rPr>
                <w:color w:val="000000"/>
                <w:sz w:val="16"/>
                <w:szCs w:val="16"/>
                <w:lang w:eastAsia="es-CO"/>
              </w:rPr>
            </w:pPr>
            <w:r w:rsidRPr="009D61BE">
              <w:rPr>
                <w:color w:val="000000"/>
                <w:sz w:val="16"/>
                <w:szCs w:val="16"/>
                <w:lang w:eastAsia="es-CO"/>
              </w:rPr>
              <w:t>93,09</w:t>
            </w:r>
          </w:p>
        </w:tc>
        <w:tc>
          <w:tcPr>
            <w:tcW w:w="1933" w:type="dxa"/>
            <w:vMerge/>
            <w:hideMark/>
          </w:tcPr>
          <w:p w14:paraId="61A0B1A2" w14:textId="77777777" w:rsidR="003637C2" w:rsidRPr="009D61BE" w:rsidRDefault="003637C2" w:rsidP="00554ABE">
            <w:pPr>
              <w:jc w:val="center"/>
              <w:rPr>
                <w:color w:val="000000"/>
                <w:sz w:val="16"/>
                <w:szCs w:val="16"/>
                <w:lang w:eastAsia="es-CO"/>
              </w:rPr>
            </w:pPr>
          </w:p>
        </w:tc>
      </w:tr>
      <w:tr w:rsidR="003637C2" w:rsidRPr="009D61BE" w14:paraId="0FA6C46C" w14:textId="77777777" w:rsidTr="003637C2">
        <w:trPr>
          <w:trHeight w:val="169"/>
          <w:jc w:val="center"/>
        </w:trPr>
        <w:tc>
          <w:tcPr>
            <w:tcW w:w="1094" w:type="dxa"/>
            <w:hideMark/>
          </w:tcPr>
          <w:p w14:paraId="54E27DF6"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14</w:t>
            </w:r>
          </w:p>
        </w:tc>
        <w:tc>
          <w:tcPr>
            <w:tcW w:w="1094" w:type="dxa"/>
            <w:hideMark/>
          </w:tcPr>
          <w:p w14:paraId="100727DA" w14:textId="77777777" w:rsidR="003637C2" w:rsidRPr="009D61BE" w:rsidRDefault="003637C2" w:rsidP="00554ABE">
            <w:pPr>
              <w:jc w:val="center"/>
              <w:rPr>
                <w:color w:val="000000"/>
                <w:sz w:val="16"/>
                <w:szCs w:val="16"/>
                <w:lang w:eastAsia="es-CO"/>
              </w:rPr>
            </w:pPr>
            <w:r w:rsidRPr="009D61BE">
              <w:rPr>
                <w:color w:val="000000"/>
                <w:sz w:val="16"/>
                <w:szCs w:val="16"/>
                <w:lang w:eastAsia="es-CO"/>
              </w:rPr>
              <w:t>C</w:t>
            </w:r>
          </w:p>
        </w:tc>
        <w:tc>
          <w:tcPr>
            <w:tcW w:w="1258" w:type="dxa"/>
            <w:hideMark/>
          </w:tcPr>
          <w:p w14:paraId="7D9095BB" w14:textId="77777777" w:rsidR="003637C2" w:rsidRPr="009D61BE" w:rsidRDefault="003637C2" w:rsidP="00554ABE">
            <w:pPr>
              <w:jc w:val="center"/>
              <w:rPr>
                <w:color w:val="000000"/>
                <w:sz w:val="16"/>
                <w:szCs w:val="16"/>
                <w:lang w:eastAsia="es-CO"/>
              </w:rPr>
            </w:pPr>
            <w:r w:rsidRPr="009D61BE">
              <w:rPr>
                <w:color w:val="000000"/>
                <w:sz w:val="16"/>
                <w:szCs w:val="16"/>
                <w:lang w:eastAsia="es-CO"/>
              </w:rPr>
              <w:t>0,97</w:t>
            </w:r>
          </w:p>
        </w:tc>
        <w:tc>
          <w:tcPr>
            <w:tcW w:w="1349" w:type="dxa"/>
            <w:hideMark/>
          </w:tcPr>
          <w:p w14:paraId="2ECD2856" w14:textId="77777777" w:rsidR="003637C2" w:rsidRPr="009D61BE" w:rsidRDefault="003637C2" w:rsidP="00554ABE">
            <w:pPr>
              <w:jc w:val="center"/>
              <w:rPr>
                <w:color w:val="000000"/>
                <w:sz w:val="16"/>
                <w:szCs w:val="16"/>
                <w:lang w:eastAsia="es-CO"/>
              </w:rPr>
            </w:pPr>
            <w:r w:rsidRPr="009D61BE">
              <w:rPr>
                <w:color w:val="000000"/>
                <w:sz w:val="16"/>
                <w:szCs w:val="16"/>
                <w:lang w:eastAsia="es-CO"/>
              </w:rPr>
              <w:t>3,51</w:t>
            </w:r>
          </w:p>
        </w:tc>
        <w:tc>
          <w:tcPr>
            <w:tcW w:w="2188" w:type="dxa"/>
            <w:hideMark/>
          </w:tcPr>
          <w:p w14:paraId="0F913965" w14:textId="77777777" w:rsidR="003637C2" w:rsidRPr="009D61BE" w:rsidRDefault="003637C2" w:rsidP="00554ABE">
            <w:pPr>
              <w:jc w:val="center"/>
              <w:rPr>
                <w:color w:val="000000"/>
                <w:sz w:val="16"/>
                <w:szCs w:val="16"/>
                <w:lang w:eastAsia="es-CO"/>
              </w:rPr>
            </w:pPr>
            <w:r w:rsidRPr="009D61BE">
              <w:rPr>
                <w:color w:val="000000"/>
                <w:sz w:val="16"/>
                <w:szCs w:val="16"/>
                <w:lang w:eastAsia="es-CO"/>
              </w:rPr>
              <w:t>96,61</w:t>
            </w:r>
          </w:p>
        </w:tc>
        <w:tc>
          <w:tcPr>
            <w:tcW w:w="1933" w:type="dxa"/>
            <w:vMerge/>
            <w:hideMark/>
          </w:tcPr>
          <w:p w14:paraId="51539C7A" w14:textId="77777777" w:rsidR="003637C2" w:rsidRPr="009D61BE" w:rsidRDefault="003637C2" w:rsidP="00554ABE">
            <w:pPr>
              <w:jc w:val="center"/>
              <w:rPr>
                <w:color w:val="000000"/>
                <w:sz w:val="16"/>
                <w:szCs w:val="16"/>
                <w:lang w:eastAsia="es-CO"/>
              </w:rPr>
            </w:pPr>
          </w:p>
        </w:tc>
      </w:tr>
      <w:tr w:rsidR="003637C2" w:rsidRPr="009D61BE" w14:paraId="23C7EDC5" w14:textId="77777777" w:rsidTr="003637C2">
        <w:trPr>
          <w:trHeight w:val="216"/>
          <w:jc w:val="center"/>
        </w:trPr>
        <w:tc>
          <w:tcPr>
            <w:tcW w:w="1094" w:type="dxa"/>
            <w:hideMark/>
          </w:tcPr>
          <w:p w14:paraId="0BCA1D62"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15</w:t>
            </w:r>
          </w:p>
        </w:tc>
        <w:tc>
          <w:tcPr>
            <w:tcW w:w="1094" w:type="dxa"/>
            <w:hideMark/>
          </w:tcPr>
          <w:p w14:paraId="63D5EA47" w14:textId="77777777" w:rsidR="003637C2" w:rsidRPr="009D61BE" w:rsidRDefault="003637C2" w:rsidP="00554ABE">
            <w:pPr>
              <w:jc w:val="center"/>
              <w:rPr>
                <w:color w:val="000000"/>
                <w:sz w:val="16"/>
                <w:szCs w:val="16"/>
                <w:lang w:eastAsia="es-CO"/>
              </w:rPr>
            </w:pPr>
            <w:r w:rsidRPr="009D61BE">
              <w:rPr>
                <w:color w:val="000000"/>
                <w:sz w:val="16"/>
                <w:szCs w:val="16"/>
                <w:lang w:eastAsia="es-CO"/>
              </w:rPr>
              <w:t>C</w:t>
            </w:r>
          </w:p>
        </w:tc>
        <w:tc>
          <w:tcPr>
            <w:tcW w:w="1258" w:type="dxa"/>
            <w:hideMark/>
          </w:tcPr>
          <w:p w14:paraId="2089900B"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1,00</w:t>
            </w:r>
          </w:p>
        </w:tc>
        <w:tc>
          <w:tcPr>
            <w:tcW w:w="1349" w:type="dxa"/>
            <w:hideMark/>
          </w:tcPr>
          <w:p w14:paraId="5867BF33" w14:textId="77777777" w:rsidR="003637C2" w:rsidRPr="009D61BE" w:rsidRDefault="003637C2" w:rsidP="00554ABE">
            <w:pPr>
              <w:jc w:val="center"/>
              <w:rPr>
                <w:color w:val="000000"/>
                <w:sz w:val="16"/>
                <w:szCs w:val="16"/>
                <w:lang w:eastAsia="es-CO"/>
              </w:rPr>
            </w:pPr>
            <w:r w:rsidRPr="009D61BE">
              <w:rPr>
                <w:color w:val="000000"/>
                <w:sz w:val="16"/>
                <w:szCs w:val="16"/>
                <w:lang w:eastAsia="es-CO"/>
              </w:rPr>
              <w:t>3,39</w:t>
            </w:r>
          </w:p>
        </w:tc>
        <w:tc>
          <w:tcPr>
            <w:tcW w:w="2188" w:type="dxa"/>
            <w:hideMark/>
          </w:tcPr>
          <w:p w14:paraId="1F1EF320" w14:textId="77777777" w:rsidR="003637C2" w:rsidRPr="009D61BE" w:rsidRDefault="003637C2" w:rsidP="00554ABE">
            <w:pPr>
              <w:jc w:val="center"/>
              <w:rPr>
                <w:color w:val="000000"/>
                <w:sz w:val="16"/>
                <w:szCs w:val="16"/>
                <w:lang w:eastAsia="es-CO"/>
              </w:rPr>
            </w:pPr>
            <w:r w:rsidRPr="009D61BE">
              <w:rPr>
                <w:color w:val="000000"/>
                <w:sz w:val="16"/>
                <w:szCs w:val="16"/>
                <w:lang w:eastAsia="es-CO"/>
              </w:rPr>
              <w:t>100,00</w:t>
            </w:r>
          </w:p>
        </w:tc>
        <w:tc>
          <w:tcPr>
            <w:tcW w:w="1933" w:type="dxa"/>
            <w:vMerge/>
            <w:hideMark/>
          </w:tcPr>
          <w:p w14:paraId="0161E62D" w14:textId="77777777" w:rsidR="003637C2" w:rsidRPr="009D61BE" w:rsidRDefault="003637C2" w:rsidP="00554ABE">
            <w:pPr>
              <w:jc w:val="center"/>
              <w:rPr>
                <w:color w:val="000000"/>
                <w:sz w:val="16"/>
                <w:szCs w:val="16"/>
                <w:lang w:eastAsia="es-CO"/>
              </w:rPr>
            </w:pPr>
          </w:p>
        </w:tc>
      </w:tr>
    </w:tbl>
    <w:p w14:paraId="1FF167D0" w14:textId="77777777" w:rsidR="001E0AE3" w:rsidRPr="00C92AB1" w:rsidRDefault="001E0AE3" w:rsidP="0059447E">
      <w:pPr>
        <w:ind w:left="228"/>
        <w:jc w:val="both"/>
        <w:rPr>
          <w:lang w:val="es-CO"/>
        </w:rPr>
      </w:pPr>
    </w:p>
    <w:p w14:paraId="2CF887D7" w14:textId="1FBB7AAD" w:rsidR="0059447E" w:rsidRDefault="005377BE" w:rsidP="00D26113">
      <w:pPr>
        <w:ind w:left="115"/>
        <w:jc w:val="both"/>
        <w:rPr>
          <w:szCs w:val="24"/>
          <w:lang w:val="es-CO"/>
        </w:rPr>
      </w:pPr>
      <w:r w:rsidRPr="005377BE">
        <w:rPr>
          <w:szCs w:val="24"/>
          <w:lang w:val="es-CO"/>
        </w:rPr>
        <w:t>Teniendo en cuenta lo obtenido, se deben asignar 45 posiciones para los productos de categoría A, 28 posiciones para los productos de categoría B y 27 posiciones para los productos de categoría C.</w:t>
      </w:r>
    </w:p>
    <w:p w14:paraId="3D3E28AA" w14:textId="77777777" w:rsidR="005812D4" w:rsidRDefault="005812D4" w:rsidP="00D26113">
      <w:pPr>
        <w:ind w:left="115"/>
        <w:jc w:val="both"/>
        <w:rPr>
          <w:szCs w:val="24"/>
          <w:lang w:val="es-CO"/>
        </w:rPr>
      </w:pPr>
    </w:p>
    <w:p w14:paraId="56769E0D" w14:textId="77777777" w:rsidR="0083027E" w:rsidRDefault="001A2BF7" w:rsidP="0083027E">
      <w:pPr>
        <w:ind w:left="115"/>
        <w:jc w:val="both"/>
        <w:rPr>
          <w:szCs w:val="24"/>
          <w:lang w:val="es-CO"/>
        </w:rPr>
      </w:pPr>
      <w:r>
        <w:rPr>
          <w:szCs w:val="24"/>
          <w:lang w:val="es-CO"/>
        </w:rPr>
        <w:t>A</w:t>
      </w:r>
      <w:r w:rsidR="005D79DE">
        <w:rPr>
          <w:szCs w:val="24"/>
          <w:lang w:val="es-CO"/>
        </w:rPr>
        <w:t xml:space="preserve">simismo, es necesaria la creación de un factor de multiplicación Fi para así realizar un ajuste en el costo operativo de la grúa para darle un acercamiento a un </w:t>
      </w:r>
      <w:r w:rsidR="00600A4D">
        <w:rPr>
          <w:szCs w:val="24"/>
          <w:lang w:val="es-CO"/>
        </w:rPr>
        <w:t>escenario</w:t>
      </w:r>
      <w:r w:rsidR="005D79DE">
        <w:rPr>
          <w:szCs w:val="24"/>
          <w:lang w:val="es-CO"/>
        </w:rPr>
        <w:t xml:space="preserve"> real. Este nace de las ecuaciones propuestas en los parámetros de entrada</w:t>
      </w:r>
      <w:r w:rsidR="00600A4D">
        <w:rPr>
          <w:szCs w:val="24"/>
          <w:lang w:val="es-CO"/>
        </w:rPr>
        <w:t xml:space="preserve">, de tal forma que: </w:t>
      </w:r>
    </w:p>
    <w:p w14:paraId="7DF2BA4A" w14:textId="77777777" w:rsidR="00251DBE" w:rsidRDefault="00251DBE" w:rsidP="0083027E">
      <w:pPr>
        <w:ind w:left="115"/>
        <w:jc w:val="both"/>
        <w:rPr>
          <w:szCs w:val="24"/>
          <w:lang w:val="es-CO"/>
        </w:rPr>
      </w:pPr>
    </w:p>
    <w:p w14:paraId="77B84D28" w14:textId="77777777" w:rsidR="0083027E" w:rsidRPr="0083027E" w:rsidRDefault="001824F1" w:rsidP="0083027E">
      <w:pPr>
        <w:ind w:left="115"/>
        <w:jc w:val="both"/>
        <w:rPr>
          <w:szCs w:val="24"/>
          <w:lang w:val="es-CO"/>
        </w:rPr>
      </w:pPr>
      <m:oMathPara>
        <m:oMath>
          <m:sSub>
            <m:sSubPr>
              <m:ctrlPr>
                <w:rPr>
                  <w:rFonts w:ascii="Cambria Math" w:eastAsiaTheme="minorEastAsia" w:hAnsi="Cambria Math"/>
                  <w:i/>
                  <w:iCs/>
                  <w:sz w:val="22"/>
                </w:rPr>
              </m:ctrlPr>
            </m:sSubPr>
            <m:e>
              <m:r>
                <w:rPr>
                  <w:rFonts w:ascii="Cambria Math" w:eastAsiaTheme="minorEastAsia" w:hAnsi="Cambria Math"/>
                  <w:sz w:val="22"/>
                </w:rPr>
                <m:t>P</m:t>
              </m:r>
            </m:e>
            <m:sub>
              <m:r>
                <w:rPr>
                  <w:rFonts w:ascii="Cambria Math" w:eastAsiaTheme="minorEastAsia" w:hAnsi="Cambria Math"/>
                  <w:sz w:val="22"/>
                </w:rPr>
                <m:t>A</m:t>
              </m:r>
            </m:sub>
          </m:sSub>
          <m:r>
            <w:rPr>
              <w:rFonts w:ascii="Cambria Math" w:eastAsiaTheme="minorEastAsia" w:hAnsi="Cambria Math"/>
              <w:sz w:val="22"/>
            </w:rPr>
            <m:t>=</m:t>
          </m:r>
          <m:d>
            <m:dPr>
              <m:ctrlPr>
                <w:rPr>
                  <w:rFonts w:ascii="Cambria Math" w:eastAsiaTheme="minorEastAsia" w:hAnsi="Cambria Math"/>
                  <w:i/>
                  <w:iCs/>
                  <w:sz w:val="22"/>
                </w:rPr>
              </m:ctrlPr>
            </m:dPr>
            <m:e>
              <m:f>
                <m:fPr>
                  <m:ctrlPr>
                    <w:rPr>
                      <w:rFonts w:ascii="Cambria Math" w:eastAsiaTheme="minorEastAsia" w:hAnsi="Cambria Math"/>
                      <w:i/>
                      <w:iCs/>
                      <w:sz w:val="22"/>
                    </w:rPr>
                  </m:ctrlPr>
                </m:fPr>
                <m:num>
                  <m:sSub>
                    <m:sSubPr>
                      <m:ctrlPr>
                        <w:rPr>
                          <w:rFonts w:ascii="Cambria Math" w:eastAsiaTheme="minorEastAsia" w:hAnsi="Cambria Math"/>
                          <w:i/>
                          <w:iCs/>
                          <w:sz w:val="22"/>
                        </w:rPr>
                      </m:ctrlPr>
                    </m:sSubPr>
                    <m:e>
                      <m:r>
                        <w:rPr>
                          <w:rFonts w:ascii="Cambria Math" w:eastAsiaTheme="minorEastAsia" w:hAnsi="Cambria Math"/>
                          <w:sz w:val="22"/>
                        </w:rPr>
                        <m:t>%U</m:t>
                      </m:r>
                    </m:e>
                    <m:sub>
                      <m:r>
                        <w:rPr>
                          <w:rFonts w:ascii="Cambria Math" w:eastAsiaTheme="minorEastAsia" w:hAnsi="Cambria Math"/>
                          <w:sz w:val="22"/>
                        </w:rPr>
                        <m:t>A</m:t>
                      </m:r>
                    </m:sub>
                  </m:sSub>
                </m:num>
                <m:den>
                  <m:sSub>
                    <m:sSubPr>
                      <m:ctrlPr>
                        <w:rPr>
                          <w:rFonts w:ascii="Cambria Math" w:eastAsiaTheme="minorEastAsia" w:hAnsi="Cambria Math"/>
                          <w:i/>
                          <w:iCs/>
                          <w:sz w:val="22"/>
                        </w:rPr>
                      </m:ctrlPr>
                    </m:sSubPr>
                    <m:e>
                      <m:r>
                        <w:rPr>
                          <w:rFonts w:ascii="Cambria Math" w:eastAsiaTheme="minorEastAsia" w:hAnsi="Cambria Math"/>
                          <w:sz w:val="22"/>
                        </w:rPr>
                        <m:t>SKU</m:t>
                      </m:r>
                    </m:e>
                    <m:sub>
                      <m:r>
                        <w:rPr>
                          <w:rFonts w:ascii="Cambria Math" w:eastAsiaTheme="minorEastAsia" w:hAnsi="Cambria Math"/>
                          <w:sz w:val="22"/>
                        </w:rPr>
                        <m:t>A</m:t>
                      </m:r>
                    </m:sub>
                  </m:sSub>
                </m:den>
              </m:f>
            </m:e>
          </m:d>
          <m:r>
            <w:rPr>
              <w:rFonts w:ascii="Cambria Math" w:eastAsiaTheme="minorEastAsia" w:hAnsi="Cambria Math"/>
              <w:sz w:val="22"/>
            </w:rPr>
            <m:t>=</m:t>
          </m:r>
          <m:f>
            <m:fPr>
              <m:ctrlPr>
                <w:rPr>
                  <w:rFonts w:ascii="Cambria Math" w:eastAsiaTheme="minorEastAsia" w:hAnsi="Cambria Math"/>
                  <w:i/>
                  <w:iCs/>
                  <w:sz w:val="22"/>
                </w:rPr>
              </m:ctrlPr>
            </m:fPr>
            <m:num>
              <m:r>
                <w:rPr>
                  <w:rFonts w:ascii="Cambria Math" w:eastAsiaTheme="minorEastAsia" w:hAnsi="Cambria Math"/>
                  <w:sz w:val="22"/>
                </w:rPr>
                <m:t>45%</m:t>
              </m:r>
            </m:num>
            <m:den>
              <m:r>
                <w:rPr>
                  <w:rFonts w:ascii="Cambria Math" w:eastAsiaTheme="minorEastAsia" w:hAnsi="Cambria Math"/>
                  <w:sz w:val="22"/>
                </w:rPr>
                <m:t>3</m:t>
              </m:r>
            </m:den>
          </m:f>
          <m:r>
            <w:rPr>
              <w:rFonts w:ascii="Cambria Math" w:eastAsiaTheme="minorEastAsia" w:hAnsi="Cambria Math"/>
              <w:sz w:val="22"/>
            </w:rPr>
            <m:t xml:space="preserve">=0,15; </m:t>
          </m:r>
          <m:sSub>
            <m:sSubPr>
              <m:ctrlPr>
                <w:rPr>
                  <w:rFonts w:ascii="Cambria Math" w:eastAsiaTheme="minorEastAsia" w:hAnsi="Cambria Math"/>
                  <w:i/>
                  <w:iCs/>
                  <w:sz w:val="22"/>
                </w:rPr>
              </m:ctrlPr>
            </m:sSubPr>
            <m:e>
              <m:r>
                <w:rPr>
                  <w:rFonts w:ascii="Cambria Math" w:eastAsiaTheme="minorEastAsia" w:hAnsi="Cambria Math"/>
                  <w:sz w:val="22"/>
                </w:rPr>
                <m:t>P</m:t>
              </m:r>
            </m:e>
            <m:sub>
              <m:r>
                <w:rPr>
                  <w:rFonts w:ascii="Cambria Math" w:eastAsiaTheme="minorEastAsia" w:hAnsi="Cambria Math"/>
                  <w:sz w:val="22"/>
                </w:rPr>
                <m:t>B</m:t>
              </m:r>
            </m:sub>
          </m:sSub>
          <m:r>
            <w:rPr>
              <w:rFonts w:ascii="Cambria Math" w:eastAsiaTheme="minorEastAsia" w:hAnsi="Cambria Math"/>
              <w:sz w:val="22"/>
            </w:rPr>
            <m:t>=</m:t>
          </m:r>
          <m:d>
            <m:dPr>
              <m:ctrlPr>
                <w:rPr>
                  <w:rFonts w:ascii="Cambria Math" w:eastAsiaTheme="minorEastAsia" w:hAnsi="Cambria Math"/>
                  <w:i/>
                  <w:iCs/>
                  <w:sz w:val="22"/>
                </w:rPr>
              </m:ctrlPr>
            </m:dPr>
            <m:e>
              <m:f>
                <m:fPr>
                  <m:ctrlPr>
                    <w:rPr>
                      <w:rFonts w:ascii="Cambria Math" w:eastAsiaTheme="minorEastAsia" w:hAnsi="Cambria Math"/>
                      <w:i/>
                      <w:iCs/>
                      <w:sz w:val="22"/>
                    </w:rPr>
                  </m:ctrlPr>
                </m:fPr>
                <m:num>
                  <m:sSub>
                    <m:sSubPr>
                      <m:ctrlPr>
                        <w:rPr>
                          <w:rFonts w:ascii="Cambria Math" w:eastAsiaTheme="minorEastAsia" w:hAnsi="Cambria Math"/>
                          <w:i/>
                          <w:iCs/>
                          <w:sz w:val="22"/>
                        </w:rPr>
                      </m:ctrlPr>
                    </m:sSubPr>
                    <m:e>
                      <m:r>
                        <w:rPr>
                          <w:rFonts w:ascii="Cambria Math" w:eastAsiaTheme="minorEastAsia" w:hAnsi="Cambria Math"/>
                          <w:sz w:val="22"/>
                        </w:rPr>
                        <m:t>%U</m:t>
                      </m:r>
                    </m:e>
                    <m:sub>
                      <m:r>
                        <w:rPr>
                          <w:rFonts w:ascii="Cambria Math" w:eastAsiaTheme="minorEastAsia" w:hAnsi="Cambria Math"/>
                          <w:sz w:val="22"/>
                        </w:rPr>
                        <m:t>B</m:t>
                      </m:r>
                    </m:sub>
                  </m:sSub>
                </m:num>
                <m:den>
                  <m:sSub>
                    <m:sSubPr>
                      <m:ctrlPr>
                        <w:rPr>
                          <w:rFonts w:ascii="Cambria Math" w:eastAsiaTheme="minorEastAsia" w:hAnsi="Cambria Math"/>
                          <w:i/>
                          <w:iCs/>
                          <w:sz w:val="22"/>
                        </w:rPr>
                      </m:ctrlPr>
                    </m:sSubPr>
                    <m:e>
                      <m:r>
                        <w:rPr>
                          <w:rFonts w:ascii="Cambria Math" w:eastAsiaTheme="minorEastAsia" w:hAnsi="Cambria Math"/>
                          <w:sz w:val="22"/>
                        </w:rPr>
                        <m:t>SKU</m:t>
                      </m:r>
                    </m:e>
                    <m:sub>
                      <m:r>
                        <w:rPr>
                          <w:rFonts w:ascii="Cambria Math" w:eastAsiaTheme="minorEastAsia" w:hAnsi="Cambria Math"/>
                          <w:sz w:val="22"/>
                        </w:rPr>
                        <m:t>B</m:t>
                      </m:r>
                    </m:sub>
                  </m:sSub>
                </m:den>
              </m:f>
            </m:e>
          </m:d>
          <m:r>
            <w:rPr>
              <w:rFonts w:ascii="Cambria Math" w:eastAsiaTheme="minorEastAsia" w:hAnsi="Cambria Math"/>
              <w:sz w:val="22"/>
            </w:rPr>
            <m:t>=</m:t>
          </m:r>
          <m:f>
            <m:fPr>
              <m:ctrlPr>
                <w:rPr>
                  <w:rFonts w:ascii="Cambria Math" w:eastAsiaTheme="minorEastAsia" w:hAnsi="Cambria Math"/>
                  <w:i/>
                  <w:iCs/>
                  <w:sz w:val="22"/>
                </w:rPr>
              </m:ctrlPr>
            </m:fPr>
            <m:num>
              <m:r>
                <w:rPr>
                  <w:rFonts w:ascii="Cambria Math" w:eastAsiaTheme="minorEastAsia" w:hAnsi="Cambria Math"/>
                  <w:sz w:val="22"/>
                </w:rPr>
                <m:t>28%</m:t>
              </m:r>
            </m:num>
            <m:den>
              <m:r>
                <w:rPr>
                  <w:rFonts w:ascii="Cambria Math" w:eastAsiaTheme="minorEastAsia" w:hAnsi="Cambria Math"/>
                  <w:sz w:val="22"/>
                </w:rPr>
                <m:t>5</m:t>
              </m:r>
            </m:den>
          </m:f>
          <m:r>
            <w:rPr>
              <w:rFonts w:ascii="Cambria Math" w:eastAsiaTheme="minorEastAsia" w:hAnsi="Cambria Math"/>
              <w:sz w:val="22"/>
            </w:rPr>
            <m:t xml:space="preserve">=0,056; </m:t>
          </m:r>
          <m:sSub>
            <m:sSubPr>
              <m:ctrlPr>
                <w:rPr>
                  <w:rFonts w:ascii="Cambria Math" w:eastAsiaTheme="minorEastAsia" w:hAnsi="Cambria Math"/>
                  <w:i/>
                  <w:iCs/>
                  <w:sz w:val="22"/>
                </w:rPr>
              </m:ctrlPr>
            </m:sSubPr>
            <m:e>
              <m:r>
                <w:rPr>
                  <w:rFonts w:ascii="Cambria Math" w:eastAsiaTheme="minorEastAsia" w:hAnsi="Cambria Math"/>
                  <w:sz w:val="22"/>
                </w:rPr>
                <m:t>P</m:t>
              </m:r>
            </m:e>
            <m:sub>
              <m:r>
                <w:rPr>
                  <w:rFonts w:ascii="Cambria Math" w:eastAsiaTheme="minorEastAsia" w:hAnsi="Cambria Math"/>
                  <w:sz w:val="22"/>
                </w:rPr>
                <m:t>c</m:t>
              </m:r>
            </m:sub>
          </m:sSub>
          <m:r>
            <w:rPr>
              <w:rFonts w:ascii="Cambria Math" w:eastAsiaTheme="minorEastAsia" w:hAnsi="Cambria Math"/>
              <w:sz w:val="22"/>
            </w:rPr>
            <m:t>=</m:t>
          </m:r>
          <m:d>
            <m:dPr>
              <m:ctrlPr>
                <w:rPr>
                  <w:rFonts w:ascii="Cambria Math" w:eastAsiaTheme="minorEastAsia" w:hAnsi="Cambria Math"/>
                  <w:i/>
                  <w:iCs/>
                  <w:sz w:val="22"/>
                </w:rPr>
              </m:ctrlPr>
            </m:dPr>
            <m:e>
              <m:f>
                <m:fPr>
                  <m:ctrlPr>
                    <w:rPr>
                      <w:rFonts w:ascii="Cambria Math" w:eastAsiaTheme="minorEastAsia" w:hAnsi="Cambria Math"/>
                      <w:i/>
                      <w:iCs/>
                      <w:sz w:val="22"/>
                    </w:rPr>
                  </m:ctrlPr>
                </m:fPr>
                <m:num>
                  <m:sSub>
                    <m:sSubPr>
                      <m:ctrlPr>
                        <w:rPr>
                          <w:rFonts w:ascii="Cambria Math" w:eastAsiaTheme="minorEastAsia" w:hAnsi="Cambria Math"/>
                          <w:i/>
                          <w:iCs/>
                          <w:sz w:val="22"/>
                        </w:rPr>
                      </m:ctrlPr>
                    </m:sSubPr>
                    <m:e>
                      <m:r>
                        <w:rPr>
                          <w:rFonts w:ascii="Cambria Math" w:eastAsiaTheme="minorEastAsia" w:hAnsi="Cambria Math"/>
                          <w:sz w:val="22"/>
                        </w:rPr>
                        <m:t>%U</m:t>
                      </m:r>
                    </m:e>
                    <m:sub>
                      <m:r>
                        <w:rPr>
                          <w:rFonts w:ascii="Cambria Math" w:eastAsiaTheme="minorEastAsia" w:hAnsi="Cambria Math"/>
                          <w:sz w:val="22"/>
                        </w:rPr>
                        <m:t>c</m:t>
                      </m:r>
                    </m:sub>
                  </m:sSub>
                </m:num>
                <m:den>
                  <m:sSub>
                    <m:sSubPr>
                      <m:ctrlPr>
                        <w:rPr>
                          <w:rFonts w:ascii="Cambria Math" w:eastAsiaTheme="minorEastAsia" w:hAnsi="Cambria Math"/>
                          <w:i/>
                          <w:iCs/>
                          <w:sz w:val="22"/>
                        </w:rPr>
                      </m:ctrlPr>
                    </m:sSubPr>
                    <m:e>
                      <m:r>
                        <w:rPr>
                          <w:rFonts w:ascii="Cambria Math" w:eastAsiaTheme="minorEastAsia" w:hAnsi="Cambria Math"/>
                          <w:sz w:val="22"/>
                        </w:rPr>
                        <m:t>SKU</m:t>
                      </m:r>
                    </m:e>
                    <m:sub>
                      <m:r>
                        <w:rPr>
                          <w:rFonts w:ascii="Cambria Math" w:eastAsiaTheme="minorEastAsia" w:hAnsi="Cambria Math"/>
                          <w:sz w:val="22"/>
                        </w:rPr>
                        <m:t>c</m:t>
                      </m:r>
                    </m:sub>
                  </m:sSub>
                </m:den>
              </m:f>
            </m:e>
          </m:d>
          <m:r>
            <w:rPr>
              <w:rFonts w:ascii="Cambria Math" w:eastAsiaTheme="minorEastAsia" w:hAnsi="Cambria Math"/>
              <w:sz w:val="22"/>
            </w:rPr>
            <m:t>=</m:t>
          </m:r>
          <m:f>
            <m:fPr>
              <m:ctrlPr>
                <w:rPr>
                  <w:rFonts w:ascii="Cambria Math" w:eastAsiaTheme="minorEastAsia" w:hAnsi="Cambria Math"/>
                  <w:i/>
                  <w:iCs/>
                  <w:sz w:val="22"/>
                </w:rPr>
              </m:ctrlPr>
            </m:fPr>
            <m:num>
              <m:r>
                <w:rPr>
                  <w:rFonts w:ascii="Cambria Math" w:eastAsiaTheme="minorEastAsia" w:hAnsi="Cambria Math"/>
                  <w:sz w:val="22"/>
                </w:rPr>
                <m:t>27%</m:t>
              </m:r>
            </m:num>
            <m:den>
              <m:r>
                <w:rPr>
                  <w:rFonts w:ascii="Cambria Math" w:eastAsiaTheme="minorEastAsia" w:hAnsi="Cambria Math"/>
                  <w:sz w:val="22"/>
                </w:rPr>
                <m:t>7</m:t>
              </m:r>
            </m:den>
          </m:f>
          <m:r>
            <w:rPr>
              <w:rFonts w:ascii="Cambria Math" w:eastAsiaTheme="minorEastAsia" w:hAnsi="Cambria Math"/>
              <w:sz w:val="22"/>
            </w:rPr>
            <m:t>=0,0386  (6)</m:t>
          </m:r>
        </m:oMath>
      </m:oMathPara>
    </w:p>
    <w:p w14:paraId="28862BD4" w14:textId="780BCCAF" w:rsidR="0083027E" w:rsidRPr="0083027E" w:rsidRDefault="001824F1" w:rsidP="0083027E">
      <w:pPr>
        <w:ind w:left="115"/>
        <w:jc w:val="both"/>
        <w:rPr>
          <w:szCs w:val="24"/>
          <w:lang w:val="es-CO"/>
        </w:rPr>
      </w:pPr>
      <m:oMathPara>
        <m:oMathParaPr>
          <m:jc m:val="center"/>
        </m:oMathParaPr>
        <m:oMath>
          <m:sSub>
            <m:sSubPr>
              <m:ctrlPr>
                <w:rPr>
                  <w:rFonts w:ascii="Cambria Math" w:eastAsiaTheme="minorEastAsia" w:hAnsi="Cambria Math"/>
                  <w:i/>
                  <w:iCs/>
                  <w:sz w:val="22"/>
                </w:rPr>
              </m:ctrlPr>
            </m:sSubPr>
            <m:e>
              <m:r>
                <w:rPr>
                  <w:rFonts w:ascii="Cambria Math" w:eastAsiaTheme="minorEastAsia" w:hAnsi="Cambria Math"/>
                  <w:sz w:val="22"/>
                </w:rPr>
                <m:t>F</m:t>
              </m:r>
            </m:e>
            <m:sub>
              <m:r>
                <w:rPr>
                  <w:rFonts w:ascii="Cambria Math" w:eastAsiaTheme="minorEastAsia" w:hAnsi="Cambria Math"/>
                  <w:sz w:val="22"/>
                </w:rPr>
                <m:t>A</m:t>
              </m:r>
            </m:sub>
          </m:sSub>
          <m:r>
            <w:rPr>
              <w:rFonts w:ascii="Cambria Math" w:eastAsiaTheme="minorEastAsia" w:hAnsi="Cambria Math"/>
              <w:sz w:val="22"/>
            </w:rPr>
            <m:t>=</m:t>
          </m:r>
          <m:f>
            <m:fPr>
              <m:ctrlPr>
                <w:rPr>
                  <w:rFonts w:ascii="Cambria Math" w:eastAsiaTheme="minorEastAsia" w:hAnsi="Cambria Math"/>
                  <w:i/>
                  <w:iCs/>
                  <w:sz w:val="22"/>
                </w:rPr>
              </m:ctrlPr>
            </m:fPr>
            <m:num>
              <m:sSub>
                <m:sSubPr>
                  <m:ctrlPr>
                    <w:rPr>
                      <w:rFonts w:ascii="Cambria Math" w:eastAsiaTheme="minorEastAsia" w:hAnsi="Cambria Math"/>
                      <w:i/>
                      <w:iCs/>
                      <w:sz w:val="22"/>
                    </w:rPr>
                  </m:ctrlPr>
                </m:sSubPr>
                <m:e>
                  <m:r>
                    <w:rPr>
                      <w:rFonts w:ascii="Cambria Math" w:eastAsiaTheme="minorEastAsia" w:hAnsi="Cambria Math"/>
                      <w:sz w:val="22"/>
                    </w:rPr>
                    <m:t>P</m:t>
                  </m:r>
                </m:e>
                <m:sub>
                  <m:r>
                    <w:rPr>
                      <w:rFonts w:ascii="Cambria Math" w:eastAsiaTheme="minorEastAsia" w:hAnsi="Cambria Math"/>
                      <w:sz w:val="22"/>
                    </w:rPr>
                    <m:t>A</m:t>
                  </m:r>
                </m:sub>
              </m:sSub>
            </m:num>
            <m:den>
              <m:sSub>
                <m:sSubPr>
                  <m:ctrlPr>
                    <w:rPr>
                      <w:rFonts w:ascii="Cambria Math" w:eastAsiaTheme="minorEastAsia" w:hAnsi="Cambria Math"/>
                      <w:i/>
                      <w:iCs/>
                      <w:sz w:val="22"/>
                    </w:rPr>
                  </m:ctrlPr>
                </m:sSubPr>
                <m:e>
                  <m:r>
                    <w:rPr>
                      <w:rFonts w:ascii="Cambria Math" w:eastAsiaTheme="minorEastAsia" w:hAnsi="Cambria Math"/>
                      <w:sz w:val="22"/>
                    </w:rPr>
                    <m:t>P</m:t>
                  </m:r>
                </m:e>
                <m:sub>
                  <m:r>
                    <w:rPr>
                      <w:rFonts w:ascii="Cambria Math" w:eastAsiaTheme="minorEastAsia" w:hAnsi="Cambria Math"/>
                      <w:sz w:val="22"/>
                    </w:rPr>
                    <m:t>C</m:t>
                  </m:r>
                </m:sub>
              </m:sSub>
              <m:r>
                <w:rPr>
                  <w:rFonts w:ascii="Cambria Math" w:eastAsiaTheme="minorEastAsia" w:hAnsi="Cambria Math"/>
                  <w:sz w:val="22"/>
                </w:rPr>
                <m:t> </m:t>
              </m:r>
            </m:den>
          </m:f>
          <m:r>
            <w:rPr>
              <w:rFonts w:ascii="Cambria Math" w:eastAsiaTheme="minorEastAsia" w:hAnsi="Cambria Math"/>
              <w:sz w:val="22"/>
            </w:rPr>
            <m:t>=</m:t>
          </m:r>
          <m:f>
            <m:fPr>
              <m:ctrlPr>
                <w:rPr>
                  <w:rFonts w:ascii="Cambria Math" w:eastAsiaTheme="minorEastAsia" w:hAnsi="Cambria Math"/>
                  <w:i/>
                  <w:iCs/>
                  <w:sz w:val="22"/>
                </w:rPr>
              </m:ctrlPr>
            </m:fPr>
            <m:num>
              <m:r>
                <w:rPr>
                  <w:rFonts w:ascii="Cambria Math" w:eastAsiaTheme="minorEastAsia" w:hAnsi="Cambria Math"/>
                  <w:sz w:val="22"/>
                </w:rPr>
                <m:t>0,15</m:t>
              </m:r>
            </m:num>
            <m:den>
              <m:r>
                <w:rPr>
                  <w:rFonts w:ascii="Cambria Math" w:eastAsiaTheme="minorEastAsia" w:hAnsi="Cambria Math"/>
                  <w:sz w:val="22"/>
                </w:rPr>
                <m:t>0,0386</m:t>
              </m:r>
            </m:den>
          </m:f>
          <m:r>
            <w:rPr>
              <w:rFonts w:ascii="Cambria Math" w:eastAsiaTheme="minorEastAsia" w:hAnsi="Cambria Math"/>
              <w:sz w:val="22"/>
            </w:rPr>
            <m:t>=3,889;</m:t>
          </m:r>
          <m:sSub>
            <m:sSubPr>
              <m:ctrlPr>
                <w:rPr>
                  <w:rFonts w:ascii="Cambria Math" w:eastAsiaTheme="minorEastAsia" w:hAnsi="Cambria Math"/>
                  <w:i/>
                  <w:iCs/>
                  <w:sz w:val="22"/>
                </w:rPr>
              </m:ctrlPr>
            </m:sSubPr>
            <m:e>
              <m:r>
                <w:rPr>
                  <w:rFonts w:ascii="Cambria Math" w:eastAsiaTheme="minorEastAsia" w:hAnsi="Cambria Math"/>
                  <w:sz w:val="22"/>
                </w:rPr>
                <m:t>F</m:t>
              </m:r>
            </m:e>
            <m:sub>
              <m:r>
                <w:rPr>
                  <w:rFonts w:ascii="Cambria Math" w:eastAsiaTheme="minorEastAsia" w:hAnsi="Cambria Math"/>
                  <w:sz w:val="22"/>
                </w:rPr>
                <m:t>B</m:t>
              </m:r>
            </m:sub>
          </m:sSub>
          <m:r>
            <w:rPr>
              <w:rFonts w:ascii="Cambria Math" w:eastAsiaTheme="minorEastAsia" w:hAnsi="Cambria Math"/>
              <w:sz w:val="22"/>
            </w:rPr>
            <m:t>=</m:t>
          </m:r>
          <m:f>
            <m:fPr>
              <m:ctrlPr>
                <w:rPr>
                  <w:rFonts w:ascii="Cambria Math" w:eastAsiaTheme="minorEastAsia" w:hAnsi="Cambria Math"/>
                  <w:i/>
                  <w:iCs/>
                  <w:sz w:val="22"/>
                </w:rPr>
              </m:ctrlPr>
            </m:fPr>
            <m:num>
              <m:sSub>
                <m:sSubPr>
                  <m:ctrlPr>
                    <w:rPr>
                      <w:rFonts w:ascii="Cambria Math" w:eastAsiaTheme="minorEastAsia" w:hAnsi="Cambria Math"/>
                      <w:i/>
                      <w:iCs/>
                      <w:sz w:val="22"/>
                    </w:rPr>
                  </m:ctrlPr>
                </m:sSubPr>
                <m:e>
                  <m:r>
                    <w:rPr>
                      <w:rFonts w:ascii="Cambria Math" w:eastAsiaTheme="minorEastAsia" w:hAnsi="Cambria Math"/>
                      <w:sz w:val="22"/>
                    </w:rPr>
                    <m:t>P</m:t>
                  </m:r>
                </m:e>
                <m:sub>
                  <m:r>
                    <w:rPr>
                      <w:rFonts w:ascii="Cambria Math" w:eastAsiaTheme="minorEastAsia" w:hAnsi="Cambria Math"/>
                      <w:sz w:val="22"/>
                    </w:rPr>
                    <m:t>B</m:t>
                  </m:r>
                </m:sub>
              </m:sSub>
            </m:num>
            <m:den>
              <m:sSub>
                <m:sSubPr>
                  <m:ctrlPr>
                    <w:rPr>
                      <w:rFonts w:ascii="Cambria Math" w:eastAsiaTheme="minorEastAsia" w:hAnsi="Cambria Math"/>
                      <w:i/>
                      <w:iCs/>
                      <w:sz w:val="22"/>
                    </w:rPr>
                  </m:ctrlPr>
                </m:sSubPr>
                <m:e>
                  <m:r>
                    <w:rPr>
                      <w:rFonts w:ascii="Cambria Math" w:eastAsiaTheme="minorEastAsia" w:hAnsi="Cambria Math"/>
                      <w:sz w:val="22"/>
                    </w:rPr>
                    <m:t>P</m:t>
                  </m:r>
                </m:e>
                <m:sub>
                  <m:r>
                    <w:rPr>
                      <w:rFonts w:ascii="Cambria Math" w:eastAsiaTheme="minorEastAsia" w:hAnsi="Cambria Math"/>
                      <w:sz w:val="22"/>
                    </w:rPr>
                    <m:t>C</m:t>
                  </m:r>
                </m:sub>
              </m:sSub>
              <m:r>
                <w:rPr>
                  <w:rFonts w:ascii="Cambria Math" w:eastAsiaTheme="minorEastAsia" w:hAnsi="Cambria Math"/>
                  <w:sz w:val="22"/>
                </w:rPr>
                <m:t> </m:t>
              </m:r>
            </m:den>
          </m:f>
          <m:r>
            <w:rPr>
              <w:rFonts w:ascii="Cambria Math" w:eastAsiaTheme="minorEastAsia" w:hAnsi="Cambria Math"/>
              <w:sz w:val="22"/>
            </w:rPr>
            <m:t>=</m:t>
          </m:r>
          <m:f>
            <m:fPr>
              <m:ctrlPr>
                <w:rPr>
                  <w:rFonts w:ascii="Cambria Math" w:eastAsiaTheme="minorEastAsia" w:hAnsi="Cambria Math"/>
                  <w:i/>
                  <w:iCs/>
                  <w:sz w:val="22"/>
                </w:rPr>
              </m:ctrlPr>
            </m:fPr>
            <m:num>
              <m:r>
                <w:rPr>
                  <w:rFonts w:ascii="Cambria Math" w:eastAsiaTheme="minorEastAsia" w:hAnsi="Cambria Math"/>
                  <w:sz w:val="22"/>
                </w:rPr>
                <m:t>0,056</m:t>
              </m:r>
            </m:num>
            <m:den>
              <m:r>
                <w:rPr>
                  <w:rFonts w:ascii="Cambria Math" w:eastAsiaTheme="minorEastAsia" w:hAnsi="Cambria Math"/>
                  <w:sz w:val="22"/>
                </w:rPr>
                <m:t>0,0386</m:t>
              </m:r>
            </m:den>
          </m:f>
          <m:r>
            <w:rPr>
              <w:rFonts w:ascii="Cambria Math" w:eastAsiaTheme="minorEastAsia" w:hAnsi="Cambria Math"/>
              <w:sz w:val="22"/>
            </w:rPr>
            <m:t xml:space="preserve">=1,452; </m:t>
          </m:r>
          <m:sSub>
            <m:sSubPr>
              <m:ctrlPr>
                <w:rPr>
                  <w:rFonts w:ascii="Cambria Math" w:eastAsiaTheme="minorEastAsia" w:hAnsi="Cambria Math"/>
                  <w:i/>
                  <w:iCs/>
                  <w:sz w:val="22"/>
                </w:rPr>
              </m:ctrlPr>
            </m:sSubPr>
            <m:e>
              <m:r>
                <w:rPr>
                  <w:rFonts w:ascii="Cambria Math" w:eastAsiaTheme="minorEastAsia" w:hAnsi="Cambria Math"/>
                  <w:sz w:val="22"/>
                </w:rPr>
                <m:t>F</m:t>
              </m:r>
            </m:e>
            <m:sub>
              <m:r>
                <w:rPr>
                  <w:rFonts w:ascii="Cambria Math" w:eastAsiaTheme="minorEastAsia" w:hAnsi="Cambria Math"/>
                  <w:sz w:val="22"/>
                </w:rPr>
                <m:t>c</m:t>
              </m:r>
            </m:sub>
          </m:sSub>
          <m:r>
            <w:rPr>
              <w:rFonts w:ascii="Cambria Math" w:eastAsiaTheme="minorEastAsia" w:hAnsi="Cambria Math"/>
              <w:sz w:val="22"/>
            </w:rPr>
            <m:t>=</m:t>
          </m:r>
          <m:f>
            <m:fPr>
              <m:ctrlPr>
                <w:rPr>
                  <w:rFonts w:ascii="Cambria Math" w:eastAsiaTheme="minorEastAsia" w:hAnsi="Cambria Math"/>
                  <w:i/>
                  <w:iCs/>
                  <w:sz w:val="22"/>
                </w:rPr>
              </m:ctrlPr>
            </m:fPr>
            <m:num>
              <m:sSub>
                <m:sSubPr>
                  <m:ctrlPr>
                    <w:rPr>
                      <w:rFonts w:ascii="Cambria Math" w:eastAsiaTheme="minorEastAsia" w:hAnsi="Cambria Math"/>
                      <w:i/>
                      <w:iCs/>
                      <w:sz w:val="22"/>
                    </w:rPr>
                  </m:ctrlPr>
                </m:sSubPr>
                <m:e>
                  <m:r>
                    <w:rPr>
                      <w:rFonts w:ascii="Cambria Math" w:eastAsiaTheme="minorEastAsia" w:hAnsi="Cambria Math"/>
                      <w:sz w:val="22"/>
                    </w:rPr>
                    <m:t>P</m:t>
                  </m:r>
                </m:e>
                <m:sub>
                  <m:r>
                    <w:rPr>
                      <w:rFonts w:ascii="Cambria Math" w:eastAsiaTheme="minorEastAsia" w:hAnsi="Cambria Math"/>
                      <w:sz w:val="22"/>
                    </w:rPr>
                    <m:t>c</m:t>
                  </m:r>
                </m:sub>
              </m:sSub>
            </m:num>
            <m:den>
              <m:sSub>
                <m:sSubPr>
                  <m:ctrlPr>
                    <w:rPr>
                      <w:rFonts w:ascii="Cambria Math" w:eastAsiaTheme="minorEastAsia" w:hAnsi="Cambria Math"/>
                      <w:i/>
                      <w:iCs/>
                      <w:sz w:val="22"/>
                    </w:rPr>
                  </m:ctrlPr>
                </m:sSubPr>
                <m:e>
                  <m:r>
                    <w:rPr>
                      <w:rFonts w:ascii="Cambria Math" w:eastAsiaTheme="minorEastAsia" w:hAnsi="Cambria Math"/>
                      <w:sz w:val="22"/>
                    </w:rPr>
                    <m:t>P</m:t>
                  </m:r>
                </m:e>
                <m:sub>
                  <m:r>
                    <w:rPr>
                      <w:rFonts w:ascii="Cambria Math" w:eastAsiaTheme="minorEastAsia" w:hAnsi="Cambria Math"/>
                      <w:sz w:val="22"/>
                    </w:rPr>
                    <m:t>C</m:t>
                  </m:r>
                </m:sub>
              </m:sSub>
              <m:r>
                <w:rPr>
                  <w:rFonts w:ascii="Cambria Math" w:eastAsiaTheme="minorEastAsia" w:hAnsi="Cambria Math"/>
                  <w:sz w:val="22"/>
                </w:rPr>
                <m:t> </m:t>
              </m:r>
            </m:den>
          </m:f>
          <m:r>
            <w:rPr>
              <w:rFonts w:ascii="Cambria Math" w:eastAsiaTheme="minorEastAsia" w:hAnsi="Cambria Math"/>
              <w:sz w:val="22"/>
            </w:rPr>
            <m:t>=</m:t>
          </m:r>
          <m:f>
            <m:fPr>
              <m:ctrlPr>
                <w:rPr>
                  <w:rFonts w:ascii="Cambria Math" w:eastAsiaTheme="minorEastAsia" w:hAnsi="Cambria Math"/>
                  <w:i/>
                  <w:iCs/>
                  <w:sz w:val="22"/>
                </w:rPr>
              </m:ctrlPr>
            </m:fPr>
            <m:num>
              <m:r>
                <w:rPr>
                  <w:rFonts w:ascii="Cambria Math" w:eastAsiaTheme="minorEastAsia" w:hAnsi="Cambria Math"/>
                  <w:sz w:val="22"/>
                </w:rPr>
                <m:t>0,0386</m:t>
              </m:r>
            </m:num>
            <m:den>
              <m:r>
                <w:rPr>
                  <w:rFonts w:ascii="Cambria Math" w:eastAsiaTheme="minorEastAsia" w:hAnsi="Cambria Math"/>
                  <w:sz w:val="22"/>
                </w:rPr>
                <m:t>0,0386</m:t>
              </m:r>
            </m:den>
          </m:f>
          <m:r>
            <w:rPr>
              <w:rFonts w:ascii="Cambria Math" w:eastAsiaTheme="minorEastAsia" w:hAnsi="Cambria Math"/>
              <w:sz w:val="22"/>
            </w:rPr>
            <m:t>=1   (7)</m:t>
          </m:r>
        </m:oMath>
      </m:oMathPara>
    </w:p>
    <w:p w14:paraId="3E4C2B46" w14:textId="77777777" w:rsidR="0083027E" w:rsidRDefault="0083027E" w:rsidP="0083027E">
      <w:pPr>
        <w:jc w:val="both"/>
        <w:rPr>
          <w:rFonts w:eastAsiaTheme="minorEastAsia"/>
        </w:rPr>
      </w:pPr>
    </w:p>
    <w:p w14:paraId="0B24EC4F" w14:textId="77777777" w:rsidR="0083027E" w:rsidRDefault="0083027E" w:rsidP="0083027E">
      <w:pPr>
        <w:ind w:left="115"/>
        <w:jc w:val="both"/>
        <w:rPr>
          <w:lang w:val="es-CO"/>
        </w:rPr>
      </w:pPr>
      <w:r w:rsidRPr="0083027E">
        <w:rPr>
          <w:lang w:val="es-CO"/>
        </w:rPr>
        <w:t>Los factores FA, FB y FC son multiplicados por el costo operativo de la grúa (Cj) de cada ubicación y así se obtiene el costo operativo total del sistema Cij.</w:t>
      </w:r>
    </w:p>
    <w:p w14:paraId="268F6C57" w14:textId="77777777" w:rsidR="0083027E" w:rsidRDefault="0083027E" w:rsidP="00D26113">
      <w:pPr>
        <w:ind w:left="115"/>
        <w:jc w:val="both"/>
        <w:rPr>
          <w:szCs w:val="24"/>
          <w:lang w:val="es-CO"/>
        </w:rPr>
      </w:pPr>
    </w:p>
    <w:p w14:paraId="5E69B2C8" w14:textId="7D74B880" w:rsidR="00EE5AD2" w:rsidRPr="00EE5AD2" w:rsidRDefault="00EE5AD2" w:rsidP="006B3E52">
      <w:pPr>
        <w:spacing w:after="240"/>
        <w:ind w:left="0" w:firstLine="115"/>
        <w:jc w:val="both"/>
        <w:rPr>
          <w:b/>
          <w:bCs/>
          <w:lang w:val="es-CO"/>
        </w:rPr>
      </w:pPr>
      <w:r w:rsidRPr="00EE5AD2">
        <w:rPr>
          <w:b/>
          <w:bCs/>
          <w:lang w:val="es-CO"/>
        </w:rPr>
        <w:t>Parámetros del modelo</w:t>
      </w:r>
    </w:p>
    <w:p w14:paraId="325EC111" w14:textId="77777777" w:rsidR="00EE5AD2" w:rsidRPr="00EE5AD2" w:rsidRDefault="00EE5AD2" w:rsidP="00EE5AD2">
      <w:pPr>
        <w:ind w:left="833"/>
        <w:jc w:val="both"/>
        <w:rPr>
          <w:lang w:val="es-CO"/>
        </w:rPr>
      </w:pPr>
      <m:oMath>
        <m:r>
          <w:rPr>
            <w:rFonts w:ascii="Cambria Math" w:hAnsi="Cambria Math"/>
          </w:rPr>
          <m:t>Z</m:t>
        </m:r>
      </m:oMath>
      <w:r w:rsidRPr="00EE5AD2">
        <w:rPr>
          <w:lang w:val="es-CO"/>
        </w:rPr>
        <w:t>: Costo total</w:t>
      </w:r>
    </w:p>
    <w:p w14:paraId="78217FDD" w14:textId="77777777" w:rsidR="00EE5AD2" w:rsidRPr="00EE5AD2" w:rsidRDefault="00EE5AD2" w:rsidP="00EE5AD2">
      <w:pPr>
        <w:ind w:left="833"/>
        <w:jc w:val="both"/>
        <w:rPr>
          <w:lang w:val="es-CO"/>
        </w:rPr>
      </w:pPr>
      <m:oMath>
        <m:r>
          <w:rPr>
            <w:rFonts w:ascii="Cambria Math" w:hAnsi="Cambria Math"/>
          </w:rPr>
          <m:t>j</m:t>
        </m:r>
        <m:r>
          <w:rPr>
            <w:rFonts w:ascii="Cambria Math" w:hAnsi="Cambria Math"/>
            <w:lang w:val="es-CO"/>
          </w:rPr>
          <m:t xml:space="preserve">: </m:t>
        </m:r>
      </m:oMath>
      <w:r w:rsidRPr="00EE5AD2">
        <w:rPr>
          <w:lang w:val="es-CO"/>
        </w:rPr>
        <w:t xml:space="preserve"> Número de la ubicación en el rack</w:t>
      </w:r>
    </w:p>
    <w:p w14:paraId="3833478F" w14:textId="77777777" w:rsidR="00EE5AD2" w:rsidRPr="00EE5AD2" w:rsidRDefault="00EE5AD2" w:rsidP="00EE5AD2">
      <w:pPr>
        <w:ind w:left="833"/>
        <w:jc w:val="both"/>
        <w:rPr>
          <w:lang w:val="es-CO"/>
        </w:rPr>
      </w:pPr>
      <w:r w:rsidRPr="00EE5AD2">
        <w:rPr>
          <w:lang w:val="es-CO"/>
        </w:rPr>
        <w:t>J: Número de posiciones total en el rack</w:t>
      </w:r>
    </w:p>
    <w:p w14:paraId="224CFF9C" w14:textId="77777777" w:rsidR="00EE5AD2" w:rsidRPr="00EE5AD2" w:rsidRDefault="00EE5AD2" w:rsidP="00EE5AD2">
      <w:pPr>
        <w:ind w:left="833"/>
        <w:jc w:val="both"/>
        <w:rPr>
          <w:lang w:val="es-CO"/>
        </w:rPr>
      </w:pPr>
      <m:oMath>
        <m:r>
          <w:rPr>
            <w:rFonts w:ascii="Cambria Math" w:hAnsi="Cambria Math"/>
          </w:rPr>
          <m:t>i</m:t>
        </m:r>
      </m:oMath>
      <w:r w:rsidRPr="00EE5AD2">
        <w:rPr>
          <w:lang w:val="es-CO"/>
        </w:rPr>
        <w:t>: Clase del producto</w:t>
      </w:r>
    </w:p>
    <w:p w14:paraId="7EF6C229" w14:textId="77777777" w:rsidR="00EE5AD2" w:rsidRPr="00EE5AD2" w:rsidRDefault="00EE5AD2" w:rsidP="00EE5AD2">
      <w:pPr>
        <w:ind w:left="833"/>
        <w:jc w:val="both"/>
        <w:rPr>
          <w:lang w:val="es-CO"/>
        </w:rPr>
      </w:pPr>
      <w:r w:rsidRPr="00EE5AD2">
        <w:rPr>
          <w:lang w:val="es-CO"/>
        </w:rPr>
        <w:t>I: Número total de clases</w:t>
      </w:r>
    </w:p>
    <w:p w14:paraId="5B838B77" w14:textId="77777777" w:rsidR="00EE5AD2" w:rsidRPr="00EE5AD2" w:rsidRDefault="001824F1" w:rsidP="00EE5AD2">
      <w:pPr>
        <w:ind w:left="833"/>
        <w:jc w:val="both"/>
        <w:rPr>
          <w:lang w:val="es-CO"/>
        </w:rPr>
      </w:pPr>
      <m:oMath>
        <m:sSub>
          <m:sSubPr>
            <m:ctrlPr>
              <w:rPr>
                <w:rFonts w:ascii="Cambria Math" w:hAnsi="Cambria Math"/>
                <w:i/>
              </w:rPr>
            </m:ctrlPr>
          </m:sSubPr>
          <m:e>
            <m:r>
              <w:rPr>
                <w:rFonts w:ascii="Cambria Math" w:hAnsi="Cambria Math"/>
              </w:rPr>
              <m:t>X</m:t>
            </m:r>
          </m:e>
          <m:sub>
            <m:r>
              <w:rPr>
                <w:rFonts w:ascii="Cambria Math" w:hAnsi="Cambria Math"/>
              </w:rPr>
              <m:t>ij</m:t>
            </m:r>
          </m:sub>
        </m:sSub>
      </m:oMath>
      <w:r w:rsidR="00EE5AD2" w:rsidRPr="00EE5AD2">
        <w:rPr>
          <w:lang w:val="es-CO"/>
        </w:rPr>
        <w:t xml:space="preserve">: Asignación del producto de clase i en la posición j </w:t>
      </w:r>
    </w:p>
    <w:p w14:paraId="608A35B6" w14:textId="77777777" w:rsidR="00EE5AD2" w:rsidRPr="00EE5AD2" w:rsidRDefault="001824F1" w:rsidP="00EE5AD2">
      <w:pPr>
        <w:ind w:left="833"/>
        <w:jc w:val="both"/>
        <w:rPr>
          <w:lang w:val="es-CO"/>
        </w:rPr>
      </w:pPr>
      <m:oMath>
        <m:sSub>
          <m:sSubPr>
            <m:ctrlPr>
              <w:rPr>
                <w:rFonts w:ascii="Cambria Math" w:hAnsi="Cambria Math"/>
                <w:i/>
              </w:rPr>
            </m:ctrlPr>
          </m:sSubPr>
          <m:e>
            <m:r>
              <w:rPr>
                <w:rFonts w:ascii="Cambria Math" w:hAnsi="Cambria Math"/>
              </w:rPr>
              <m:t>C</m:t>
            </m:r>
          </m:e>
          <m:sub>
            <m:r>
              <w:rPr>
                <w:rFonts w:ascii="Cambria Math" w:hAnsi="Cambria Math"/>
              </w:rPr>
              <m:t>ij</m:t>
            </m:r>
          </m:sub>
        </m:sSub>
      </m:oMath>
      <w:r w:rsidR="00EE5AD2" w:rsidRPr="00EE5AD2">
        <w:rPr>
          <w:lang w:val="es-CO"/>
        </w:rPr>
        <w:t>: Costo de ubicación de producto de clase i en la posición j</w:t>
      </w:r>
    </w:p>
    <w:p w14:paraId="53996EE6" w14:textId="77777777" w:rsidR="006B3E52" w:rsidRDefault="001824F1" w:rsidP="00804EC8">
      <w:pPr>
        <w:ind w:left="720" w:firstLine="113"/>
        <w:jc w:val="both"/>
        <w:rPr>
          <w:lang w:val="es-CO"/>
        </w:rPr>
      </w:pP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00EE5AD2" w:rsidRPr="00EE5AD2">
        <w:rPr>
          <w:lang w:val="es-CO"/>
        </w:rPr>
        <w:t xml:space="preserve">: Demanda por clase de producto i </w:t>
      </w:r>
    </w:p>
    <w:p w14:paraId="00D6D323" w14:textId="287E535C" w:rsidR="006B3E52" w:rsidRDefault="006B3E52" w:rsidP="006B3E52">
      <w:pPr>
        <w:jc w:val="both"/>
        <w:rPr>
          <w:lang w:val="es-CO"/>
        </w:rPr>
      </w:pPr>
    </w:p>
    <w:p w14:paraId="4FD233DB" w14:textId="4B93250A" w:rsidR="00EE5AD2" w:rsidRPr="00EE5AD2" w:rsidRDefault="00EE5AD2" w:rsidP="001050C2">
      <w:pPr>
        <w:spacing w:after="240"/>
        <w:ind w:left="0" w:firstLine="115"/>
        <w:jc w:val="both"/>
        <w:rPr>
          <w:lang w:val="es-CO"/>
        </w:rPr>
      </w:pPr>
      <w:r w:rsidRPr="00EE5AD2">
        <w:rPr>
          <w:b/>
          <w:bCs/>
          <w:lang w:val="es-CO"/>
        </w:rPr>
        <w:t xml:space="preserve">Función Objetivo: </w:t>
      </w:r>
      <w:r w:rsidRPr="00EE5AD2">
        <w:rPr>
          <w:lang w:val="es-CO"/>
        </w:rPr>
        <w:t>Minimiza el costo total del sistema</w:t>
      </w:r>
    </w:p>
    <w:p w14:paraId="4E1C26A2" w14:textId="77777777" w:rsidR="00EE5AD2" w:rsidRPr="00551244" w:rsidRDefault="00EE5AD2" w:rsidP="00EE5AD2">
      <w:pPr>
        <w:rPr>
          <w:rFonts w:eastAsiaTheme="minorEastAsia"/>
        </w:rPr>
      </w:pPr>
      <m:oMathPara>
        <m:oMath>
          <m:r>
            <w:rPr>
              <w:rFonts w:ascii="Cambria Math" w:eastAsiaTheme="minorEastAsia" w:hAnsi="Cambria Math"/>
            </w:rPr>
            <m:t>Min Z=</m:t>
          </m:r>
          <m:nary>
            <m:naryPr>
              <m:chr m:val="∑"/>
              <m:limLoc m:val="undOvr"/>
              <m:ctrlPr>
                <w:rPr>
                  <w:rFonts w:ascii="Cambria Math" w:hAnsi="Cambria Math"/>
                  <w:i/>
                </w:rPr>
              </m:ctrlPr>
            </m:naryPr>
            <m:sub>
              <m:r>
                <w:rPr>
                  <w:rFonts w:ascii="Cambria Math" w:hAnsi="Cambria Math"/>
                </w:rPr>
                <m:t>i=1</m:t>
              </m:r>
            </m:sub>
            <m:sup>
              <m:r>
                <w:rPr>
                  <w:rFonts w:ascii="Cambria Math" w:hAnsi="Cambria Math"/>
                </w:rPr>
                <m:t>I</m:t>
              </m:r>
            </m:sup>
            <m:e>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X</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ij</m:t>
                      </m:r>
                    </m:sub>
                  </m:sSub>
                  <m:r>
                    <w:rPr>
                      <w:rFonts w:ascii="Cambria Math" w:hAnsi="Cambria Math"/>
                    </w:rPr>
                    <m:t xml:space="preserve">      (8)</m:t>
                  </m:r>
                </m:e>
              </m:nary>
            </m:e>
          </m:nary>
        </m:oMath>
      </m:oMathPara>
    </w:p>
    <w:p w14:paraId="06DD39DE" w14:textId="42737892" w:rsidR="001050C2" w:rsidRDefault="001050C2" w:rsidP="00804EC8">
      <w:pPr>
        <w:spacing w:after="240"/>
        <w:jc w:val="both"/>
        <w:rPr>
          <w:b/>
          <w:bCs/>
          <w:lang w:val="es-CO"/>
        </w:rPr>
      </w:pPr>
      <w:r>
        <w:rPr>
          <w:b/>
          <w:bCs/>
          <w:lang w:val="es-CO"/>
        </w:rPr>
        <w:t>Restricciones</w:t>
      </w:r>
    </w:p>
    <w:p w14:paraId="72187C1F" w14:textId="77777777" w:rsidR="00EE5AD2" w:rsidRPr="00E94EEF" w:rsidRDefault="00EE5AD2" w:rsidP="00EE5AD2">
      <w:pPr>
        <w:rPr>
          <w:rFonts w:eastAsiaTheme="minorEastAsia"/>
        </w:rPr>
      </w:pPr>
      <m:oMathPara>
        <m:oMath>
          <m:r>
            <w:rPr>
              <w:rFonts w:ascii="Cambria Math" w:eastAsiaTheme="minorEastAsia" w:hAnsi="Cambria Math"/>
            </w:rPr>
            <m:t xml:space="preserve">R1: </m:t>
          </m:r>
          <m:nary>
            <m:naryPr>
              <m:chr m:val="∑"/>
              <m:limLoc m:val="undOvr"/>
              <m:ctrlPr>
                <w:rPr>
                  <w:rFonts w:ascii="Cambria Math" w:eastAsiaTheme="minorEastAsia" w:hAnsi="Cambria Math"/>
                  <w:i/>
                </w:rPr>
              </m:ctrlPr>
            </m:naryPr>
            <m:sub>
              <m:r>
                <w:rPr>
                  <w:rFonts w:ascii="Cambria Math" w:eastAsiaTheme="minorEastAsia" w:hAnsi="Cambria Math"/>
                </w:rPr>
                <m:t>J=1</m:t>
              </m:r>
            </m:sub>
            <m:sup>
              <m:r>
                <w:rPr>
                  <w:rFonts w:ascii="Cambria Math" w:eastAsiaTheme="minorEastAsia" w:hAnsi="Cambria Math"/>
                </w:rPr>
                <m:t>J</m:t>
              </m:r>
            </m:sup>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ij</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 xml:space="preserve"> ∀</m:t>
                  </m:r>
                </m:e>
                <m:sub>
                  <m:r>
                    <w:rPr>
                      <w:rFonts w:ascii="Cambria Math" w:eastAsiaTheme="minorEastAsia" w:hAnsi="Cambria Math"/>
                    </w:rPr>
                    <m:t>i</m:t>
                  </m:r>
                </m:sub>
              </m:sSub>
              <m:r>
                <w:rPr>
                  <w:rFonts w:ascii="Cambria Math" w:eastAsiaTheme="minorEastAsia" w:hAnsi="Cambria Math"/>
                </w:rPr>
                <m:t xml:space="preserve">     (9)</m:t>
              </m:r>
            </m:e>
          </m:nary>
        </m:oMath>
      </m:oMathPara>
    </w:p>
    <w:p w14:paraId="305EB7C2" w14:textId="77777777" w:rsidR="00EE5AD2" w:rsidRPr="00E94EEF" w:rsidRDefault="00EE5AD2" w:rsidP="00EE5AD2">
      <w:pPr>
        <w:rPr>
          <w:rFonts w:eastAsiaTheme="minorEastAsia"/>
        </w:rPr>
      </w:pPr>
      <m:oMathPara>
        <m:oMath>
          <m:r>
            <w:rPr>
              <w:rFonts w:ascii="Cambria Math" w:eastAsiaTheme="minorEastAsia" w:hAnsi="Cambria Math"/>
            </w:rPr>
            <m:t xml:space="preserve">R2: </m:t>
          </m:r>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I</m:t>
              </m:r>
            </m:sup>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ij</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 xml:space="preserve"> ∀</m:t>
                  </m:r>
                </m:e>
                <m:sub>
                  <m:r>
                    <w:rPr>
                      <w:rFonts w:ascii="Cambria Math" w:eastAsiaTheme="minorEastAsia" w:hAnsi="Cambria Math"/>
                    </w:rPr>
                    <m:t>j</m:t>
                  </m:r>
                </m:sub>
              </m:sSub>
            </m:e>
          </m:nary>
          <m:r>
            <w:rPr>
              <w:rFonts w:ascii="Cambria Math" w:eastAsiaTheme="minorEastAsia" w:hAnsi="Cambria Math"/>
            </w:rPr>
            <m:t xml:space="preserve">  (10) </m:t>
          </m:r>
        </m:oMath>
      </m:oMathPara>
    </w:p>
    <w:p w14:paraId="3CBC691D" w14:textId="77777777" w:rsidR="00EE5AD2" w:rsidRPr="00EE5AD2" w:rsidRDefault="00EE5AD2" w:rsidP="00EE5AD2">
      <w:pPr>
        <w:rPr>
          <w:rFonts w:eastAsiaTheme="minorEastAsia"/>
        </w:rPr>
      </w:pPr>
      <m:oMathPara>
        <m:oMath>
          <m:r>
            <w:rPr>
              <w:rFonts w:ascii="Cambria Math" w:eastAsiaTheme="minorEastAsia" w:hAnsi="Cambria Math"/>
            </w:rPr>
            <m:t xml:space="preserve">R3: </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ij</m:t>
              </m:r>
            </m:sub>
          </m:sSub>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0,1</m:t>
              </m:r>
            </m:e>
          </m:d>
          <m:sSub>
            <m:sSubPr>
              <m:ctrlPr>
                <w:rPr>
                  <w:rFonts w:ascii="Cambria Math" w:eastAsiaTheme="minorEastAsia" w:hAnsi="Cambria Math"/>
                  <w:i/>
                </w:rPr>
              </m:ctrlPr>
            </m:sSubPr>
            <m:e>
              <m:r>
                <w:rPr>
                  <w:rFonts w:ascii="Cambria Math" w:eastAsiaTheme="minorEastAsia" w:hAnsi="Cambria Math"/>
                </w:rPr>
                <m:t xml:space="preserve"> ∀</m:t>
              </m:r>
            </m:e>
            <m:sub>
              <m:r>
                <w:rPr>
                  <w:rFonts w:ascii="Cambria Math" w:eastAsiaTheme="minorEastAsia" w:hAnsi="Cambria Math"/>
                </w:rPr>
                <m:t>ij</m:t>
              </m:r>
            </m:sub>
          </m:sSub>
          <m:r>
            <w:rPr>
              <w:rFonts w:ascii="Cambria Math" w:eastAsiaTheme="minorEastAsia" w:hAnsi="Cambria Math"/>
            </w:rPr>
            <m:t xml:space="preserve">    (11)</m:t>
          </m:r>
        </m:oMath>
      </m:oMathPara>
    </w:p>
    <w:p w14:paraId="37873C56" w14:textId="76F7FE92" w:rsidR="00EE5AD2" w:rsidRPr="00E94EEF" w:rsidRDefault="00EE5AD2" w:rsidP="00EE5AD2">
      <w:pPr>
        <w:rPr>
          <w:rFonts w:eastAsiaTheme="minorEastAsia"/>
        </w:rPr>
      </w:pPr>
    </w:p>
    <w:p w14:paraId="5ED194FE" w14:textId="23195CFF" w:rsidR="00600A4D" w:rsidRDefault="00EE5AD2" w:rsidP="00EE5AD2">
      <w:pPr>
        <w:ind w:left="115"/>
        <w:jc w:val="both"/>
        <w:rPr>
          <w:lang w:val="es-CO"/>
        </w:rPr>
      </w:pPr>
      <w:r w:rsidRPr="00EE5AD2">
        <w:rPr>
          <w:lang w:val="es-CO"/>
        </w:rPr>
        <w:t>La restricción R1 establece que la suma de todos los productos asignados en la estantería de clase i debe ser igual a la demanda total de esa clase i. Por otro lado, la restricción R2 establece que las variables son excluyentes, esto quiere decir que en una misma ubicación solo puede ser ubicado un producto de clase i. Por último, la restricción R3 define las variables del modelo como variables binarias.</w:t>
      </w:r>
    </w:p>
    <w:p w14:paraId="6F65E8E6" w14:textId="77777777" w:rsidR="00251E79" w:rsidRDefault="00251E79" w:rsidP="00EE5AD2">
      <w:pPr>
        <w:ind w:left="115"/>
        <w:jc w:val="both"/>
        <w:rPr>
          <w:lang w:val="es-CO"/>
        </w:rPr>
      </w:pPr>
    </w:p>
    <w:p w14:paraId="0080D1D7" w14:textId="69475467" w:rsidR="00B95359" w:rsidRDefault="00170FF4" w:rsidP="00170FF4">
      <w:pPr>
        <w:ind w:left="115"/>
        <w:jc w:val="both"/>
        <w:rPr>
          <w:b/>
          <w:bCs/>
          <w:color w:val="000000" w:themeColor="text1"/>
          <w:sz w:val="16"/>
          <w:szCs w:val="16"/>
          <w:lang w:val="es-CO"/>
        </w:rPr>
      </w:pPr>
      <w:r w:rsidRPr="00170FF4">
        <w:rPr>
          <w:lang w:val="es-CO"/>
        </w:rPr>
        <w:t xml:space="preserve">Al momento de ejecutar </w:t>
      </w:r>
      <w:r w:rsidR="00B95359" w:rsidRPr="00170FF4">
        <w:rPr>
          <w:lang w:val="es-CO"/>
        </w:rPr>
        <w:t xml:space="preserve">el modelo, </w:t>
      </w:r>
      <w:r w:rsidRPr="00170FF4">
        <w:rPr>
          <w:lang w:val="es-CO"/>
        </w:rPr>
        <w:t>este presenta</w:t>
      </w:r>
      <w:r w:rsidR="00B95359" w:rsidRPr="00170FF4">
        <w:rPr>
          <w:lang w:val="es-CO"/>
        </w:rPr>
        <w:t xml:space="preserve"> dos tipos de soluciones</w:t>
      </w:r>
      <w:r>
        <w:rPr>
          <w:lang w:val="es-CO"/>
        </w:rPr>
        <w:t>:</w:t>
      </w:r>
      <w:r w:rsidR="00B95359" w:rsidRPr="00170FF4">
        <w:rPr>
          <w:lang w:val="es-CO"/>
        </w:rPr>
        <w:t xml:space="preserve"> una solución rectangular y una solución con espacios vacíos en los cuales no se les asigno ningún producto (Ver</w:t>
      </w:r>
      <w:r w:rsidRPr="00170FF4">
        <w:rPr>
          <w:lang w:val="es-CO"/>
        </w:rPr>
        <w:t xml:space="preserve"> </w:t>
      </w:r>
      <w:r w:rsidRPr="00170FF4">
        <w:rPr>
          <w:szCs w:val="24"/>
          <w:lang w:val="es-CO"/>
        </w:rPr>
        <w:fldChar w:fldCharType="begin"/>
      </w:r>
      <w:r w:rsidRPr="00170FF4">
        <w:rPr>
          <w:szCs w:val="24"/>
          <w:lang w:val="es-CO"/>
        </w:rPr>
        <w:instrText xml:space="preserve"> REF _Ref162441423 \h  \* MERGEFORMAT </w:instrText>
      </w:r>
      <w:r w:rsidRPr="00170FF4">
        <w:rPr>
          <w:szCs w:val="24"/>
          <w:lang w:val="es-CO"/>
        </w:rPr>
      </w:r>
      <w:r w:rsidRPr="00170FF4">
        <w:rPr>
          <w:szCs w:val="24"/>
          <w:lang w:val="es-CO"/>
        </w:rPr>
        <w:fldChar w:fldCharType="separate"/>
      </w:r>
      <w:r w:rsidRPr="00170FF4">
        <w:rPr>
          <w:color w:val="000000" w:themeColor="text1"/>
          <w:szCs w:val="24"/>
          <w:lang w:val="es-CO"/>
        </w:rPr>
        <w:t xml:space="preserve">Figura </w:t>
      </w:r>
      <w:r w:rsidRPr="00170FF4">
        <w:rPr>
          <w:i/>
          <w:iCs/>
          <w:noProof/>
          <w:color w:val="000000" w:themeColor="text1"/>
          <w:szCs w:val="24"/>
          <w:lang w:val="es-CO"/>
        </w:rPr>
        <w:t>2</w:t>
      </w:r>
      <w:r w:rsidRPr="00170FF4">
        <w:rPr>
          <w:szCs w:val="24"/>
          <w:lang w:val="es-CO"/>
        </w:rPr>
        <w:fldChar w:fldCharType="end"/>
      </w:r>
      <w:r w:rsidR="00B95359" w:rsidRPr="00170FF4">
        <w:rPr>
          <w:szCs w:val="24"/>
          <w:lang w:val="es-CO"/>
        </w:rPr>
        <w:t>)</w:t>
      </w:r>
      <w:r>
        <w:rPr>
          <w:b/>
          <w:bCs/>
          <w:color w:val="000000" w:themeColor="text1"/>
          <w:sz w:val="16"/>
          <w:szCs w:val="16"/>
          <w:lang w:val="es-CO"/>
        </w:rPr>
        <w:t>.</w:t>
      </w:r>
    </w:p>
    <w:p w14:paraId="4817907C" w14:textId="77777777" w:rsidR="00DA3A10" w:rsidRPr="00170FF4" w:rsidRDefault="00DA3A10" w:rsidP="00170FF4">
      <w:pPr>
        <w:ind w:left="115"/>
        <w:jc w:val="both"/>
        <w:rPr>
          <w:b/>
          <w:bCs/>
          <w:color w:val="000000" w:themeColor="text1"/>
          <w:sz w:val="16"/>
          <w:szCs w:val="16"/>
          <w:lang w:val="es-CO"/>
        </w:rPr>
      </w:pPr>
    </w:p>
    <w:p w14:paraId="10B1215F" w14:textId="77777777" w:rsidR="00B95359" w:rsidRDefault="00B95359" w:rsidP="00B95359">
      <w:pPr>
        <w:jc w:val="center"/>
      </w:pPr>
      <w:r>
        <w:rPr>
          <w:noProof/>
        </w:rPr>
        <w:drawing>
          <wp:inline distT="0" distB="0" distL="0" distR="0" wp14:anchorId="17E0D992" wp14:editId="280769AB">
            <wp:extent cx="5353927" cy="1477108"/>
            <wp:effectExtent l="0" t="0" r="0" b="0"/>
            <wp:docPr id="1990581536" name="Imagen 5" descr="Un reloj digital&#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81536" name="Imagen 5" descr="Un reloj digital&#10;&#10;Descripción generada automáticamente con confianza medi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6678" cy="1488903"/>
                    </a:xfrm>
                    <a:prstGeom prst="rect">
                      <a:avLst/>
                    </a:prstGeom>
                    <a:noFill/>
                  </pic:spPr>
                </pic:pic>
              </a:graphicData>
            </a:graphic>
          </wp:inline>
        </w:drawing>
      </w:r>
    </w:p>
    <w:p w14:paraId="62B36E20" w14:textId="77777777" w:rsidR="00804EC8" w:rsidRPr="00170FF4" w:rsidRDefault="00804EC8" w:rsidP="00804EC8">
      <w:pPr>
        <w:pStyle w:val="Descripcin"/>
        <w:keepNext/>
        <w:jc w:val="center"/>
        <w:rPr>
          <w:i w:val="0"/>
          <w:iCs w:val="0"/>
          <w:color w:val="000000" w:themeColor="text1"/>
          <w:sz w:val="16"/>
          <w:szCs w:val="16"/>
          <w:lang w:val="es-CO"/>
        </w:rPr>
      </w:pPr>
      <w:bookmarkStart w:id="5" w:name="_Ref162441423"/>
      <w:bookmarkStart w:id="6" w:name="_Toc162481271"/>
      <w:r w:rsidRPr="00170FF4">
        <w:rPr>
          <w:b/>
          <w:bCs/>
          <w:i w:val="0"/>
          <w:iCs w:val="0"/>
          <w:color w:val="000000" w:themeColor="text1"/>
          <w:sz w:val="16"/>
          <w:szCs w:val="16"/>
          <w:lang w:val="es-CO"/>
        </w:rPr>
        <w:t xml:space="preserve">Figura </w:t>
      </w:r>
      <w:r w:rsidRPr="00170FF4">
        <w:rPr>
          <w:b/>
          <w:bCs/>
          <w:i w:val="0"/>
          <w:iCs w:val="0"/>
          <w:color w:val="000000" w:themeColor="text1"/>
          <w:sz w:val="16"/>
          <w:szCs w:val="16"/>
        </w:rPr>
        <w:fldChar w:fldCharType="begin"/>
      </w:r>
      <w:r w:rsidRPr="00170FF4">
        <w:rPr>
          <w:b/>
          <w:bCs/>
          <w:i w:val="0"/>
          <w:iCs w:val="0"/>
          <w:color w:val="000000" w:themeColor="text1"/>
          <w:sz w:val="16"/>
          <w:szCs w:val="16"/>
          <w:lang w:val="es-CO"/>
        </w:rPr>
        <w:instrText xml:space="preserve"> SEQ Figura \* ARABIC </w:instrText>
      </w:r>
      <w:r w:rsidRPr="00170FF4">
        <w:rPr>
          <w:b/>
          <w:bCs/>
          <w:i w:val="0"/>
          <w:iCs w:val="0"/>
          <w:color w:val="000000" w:themeColor="text1"/>
          <w:sz w:val="16"/>
          <w:szCs w:val="16"/>
        </w:rPr>
        <w:fldChar w:fldCharType="separate"/>
      </w:r>
      <w:r w:rsidRPr="00170FF4">
        <w:rPr>
          <w:b/>
          <w:bCs/>
          <w:i w:val="0"/>
          <w:iCs w:val="0"/>
          <w:noProof/>
          <w:color w:val="000000" w:themeColor="text1"/>
          <w:sz w:val="16"/>
          <w:szCs w:val="16"/>
          <w:lang w:val="es-CO"/>
        </w:rPr>
        <w:t>2</w:t>
      </w:r>
      <w:r w:rsidRPr="00170FF4">
        <w:rPr>
          <w:b/>
          <w:bCs/>
          <w:i w:val="0"/>
          <w:iCs w:val="0"/>
          <w:color w:val="000000" w:themeColor="text1"/>
          <w:sz w:val="16"/>
          <w:szCs w:val="16"/>
        </w:rPr>
        <w:fldChar w:fldCharType="end"/>
      </w:r>
      <w:bookmarkEnd w:id="5"/>
      <w:r w:rsidRPr="00170FF4">
        <w:rPr>
          <w:b/>
          <w:bCs/>
          <w:i w:val="0"/>
          <w:iCs w:val="0"/>
          <w:color w:val="000000" w:themeColor="text1"/>
          <w:sz w:val="16"/>
          <w:szCs w:val="16"/>
          <w:lang w:val="es-CO"/>
        </w:rPr>
        <w:t xml:space="preserve">. </w:t>
      </w:r>
      <w:r w:rsidRPr="00170FF4">
        <w:rPr>
          <w:i w:val="0"/>
          <w:iCs w:val="0"/>
          <w:color w:val="000000" w:themeColor="text1"/>
          <w:sz w:val="16"/>
          <w:szCs w:val="16"/>
          <w:lang w:val="es-CO"/>
        </w:rPr>
        <w:t>Posibles soluciones del modelo matemático</w:t>
      </w:r>
      <w:bookmarkEnd w:id="6"/>
    </w:p>
    <w:p w14:paraId="7659E664" w14:textId="372F3970" w:rsidR="00B95359" w:rsidRPr="00CC629F" w:rsidRDefault="00B95359" w:rsidP="00251DBE">
      <w:pPr>
        <w:ind w:left="0" w:firstLine="115"/>
        <w:jc w:val="center"/>
        <w:rPr>
          <w:sz w:val="16"/>
          <w:szCs w:val="16"/>
          <w:lang w:val="es-CO"/>
        </w:rPr>
      </w:pPr>
      <w:r w:rsidRPr="00CC629F">
        <w:rPr>
          <w:i/>
          <w:iCs/>
          <w:sz w:val="16"/>
          <w:szCs w:val="16"/>
          <w:lang w:val="es-CO"/>
        </w:rPr>
        <w:t>Nota</w:t>
      </w:r>
      <w:r w:rsidR="00CC629F" w:rsidRPr="00CC629F">
        <w:rPr>
          <w:i/>
          <w:iCs/>
          <w:sz w:val="16"/>
          <w:szCs w:val="16"/>
          <w:lang w:val="es-CO"/>
        </w:rPr>
        <w:t>.</w:t>
      </w:r>
      <w:r w:rsidRPr="00CC629F">
        <w:rPr>
          <w:sz w:val="16"/>
          <w:szCs w:val="16"/>
          <w:lang w:val="es-CO"/>
        </w:rPr>
        <w:t xml:space="preserve"> Los números representan las clases de producto de la siguiente manera A = 1, B = 2, C = 3 y No asignado = 0</w:t>
      </w:r>
    </w:p>
    <w:p w14:paraId="272F3805" w14:textId="77777777" w:rsidR="00170FF4" w:rsidRPr="00170FF4" w:rsidRDefault="00170FF4" w:rsidP="00B95359">
      <w:pPr>
        <w:jc w:val="both"/>
        <w:rPr>
          <w:lang w:val="es-CO"/>
        </w:rPr>
      </w:pPr>
    </w:p>
    <w:p w14:paraId="71E882F6" w14:textId="77777777" w:rsidR="00B95359" w:rsidRPr="00170FF4" w:rsidRDefault="00B95359" w:rsidP="00CC629F">
      <w:pPr>
        <w:ind w:left="115"/>
        <w:jc w:val="both"/>
        <w:rPr>
          <w:lang w:val="es-CO"/>
        </w:rPr>
      </w:pPr>
      <w:r w:rsidRPr="00170FF4">
        <w:rPr>
          <w:lang w:val="es-CO"/>
        </w:rPr>
        <w:t>La solución A se toma como la solución óptima tanto en distribución como en dimensionamiento, mientras que para la solución B, el modelo hace de cuenta que los lugares vacíos no generan ningún costo, lo cual, llevado a la realidad, es de conocimiento que no es así, así que, es necesario buscar la solución óptima de la siguiente manera:</w:t>
      </w:r>
    </w:p>
    <w:p w14:paraId="73FA80F7" w14:textId="77777777" w:rsidR="00CC629F" w:rsidRDefault="00CC629F" w:rsidP="00B95359">
      <w:pPr>
        <w:jc w:val="both"/>
        <w:rPr>
          <w:lang w:val="es-CO"/>
        </w:rPr>
      </w:pPr>
    </w:p>
    <w:p w14:paraId="7FF50249" w14:textId="01A070A7" w:rsidR="00B95359" w:rsidRPr="00170FF4" w:rsidRDefault="005F7B1E" w:rsidP="005F7B1E">
      <w:pPr>
        <w:ind w:left="115"/>
        <w:jc w:val="both"/>
        <w:rPr>
          <w:lang w:val="es-CO"/>
        </w:rPr>
      </w:pPr>
      <w:r>
        <w:rPr>
          <w:lang w:val="es-CO"/>
        </w:rPr>
        <w:t>Siguiendo lo planteado en l</w:t>
      </w:r>
      <w:r w:rsidR="00B95359" w:rsidRPr="00170FF4">
        <w:rPr>
          <w:lang w:val="es-CO"/>
        </w:rPr>
        <w:t xml:space="preserve">a </w:t>
      </w:r>
      <w:r w:rsidRPr="005F7B1E">
        <w:rPr>
          <w:szCs w:val="24"/>
        </w:rPr>
        <w:fldChar w:fldCharType="begin"/>
      </w:r>
      <w:r w:rsidRPr="005F7B1E">
        <w:rPr>
          <w:szCs w:val="24"/>
          <w:lang w:val="es-CO"/>
        </w:rPr>
        <w:instrText xml:space="preserve"> REF _Ref162622356 \h  \* MERGEFORMAT </w:instrText>
      </w:r>
      <w:r w:rsidRPr="005F7B1E">
        <w:rPr>
          <w:szCs w:val="24"/>
        </w:rPr>
      </w:r>
      <w:r w:rsidRPr="005F7B1E">
        <w:rPr>
          <w:szCs w:val="24"/>
        </w:rPr>
        <w:fldChar w:fldCharType="separate"/>
      </w:r>
      <w:r w:rsidRPr="005F7B1E">
        <w:rPr>
          <w:szCs w:val="24"/>
          <w:lang w:val="es-CO"/>
        </w:rPr>
        <w:t xml:space="preserve">Tabla </w:t>
      </w:r>
      <w:r w:rsidRPr="005F7B1E">
        <w:rPr>
          <w:noProof/>
          <w:szCs w:val="24"/>
          <w:lang w:val="es-CO"/>
        </w:rPr>
        <w:t>I</w:t>
      </w:r>
      <w:r w:rsidRPr="005F7B1E">
        <w:rPr>
          <w:szCs w:val="24"/>
        </w:rPr>
        <w:fldChar w:fldCharType="end"/>
      </w:r>
      <w:r w:rsidR="00535105">
        <w:rPr>
          <w:lang w:val="es-CO"/>
        </w:rPr>
        <w:t>,</w:t>
      </w:r>
      <w:r w:rsidRPr="005F7B1E">
        <w:rPr>
          <w:lang w:val="es-CO"/>
        </w:rPr>
        <w:t xml:space="preserve"> </w:t>
      </w:r>
      <w:r w:rsidR="00B95359" w:rsidRPr="00170FF4">
        <w:rPr>
          <w:lang w:val="es-CO"/>
        </w:rPr>
        <w:t>el cual su solución es similar a la solución tipo B expresada anteriormente</w:t>
      </w:r>
      <w:r w:rsidR="00535105">
        <w:rPr>
          <w:lang w:val="es-CO"/>
        </w:rPr>
        <w:t>,</w:t>
      </w:r>
      <w:r w:rsidR="00B95359" w:rsidRPr="00170FF4">
        <w:rPr>
          <w:lang w:val="es-CO"/>
        </w:rPr>
        <w:t xml:space="preserve"> como lo muestra</w:t>
      </w:r>
      <w:r>
        <w:rPr>
          <w:lang w:val="es-CO"/>
        </w:rPr>
        <w:t xml:space="preserve"> la </w:t>
      </w:r>
      <w:r w:rsidRPr="005F7B1E">
        <w:rPr>
          <w:szCs w:val="24"/>
          <w:lang w:val="es-CO"/>
        </w:rPr>
        <w:fldChar w:fldCharType="begin"/>
      </w:r>
      <w:r w:rsidRPr="005F7B1E">
        <w:rPr>
          <w:szCs w:val="24"/>
          <w:lang w:val="es-CO"/>
        </w:rPr>
        <w:instrText xml:space="preserve"> REF _Ref162624209 \h  \* MERGEFORMAT </w:instrText>
      </w:r>
      <w:r w:rsidRPr="005F7B1E">
        <w:rPr>
          <w:szCs w:val="24"/>
          <w:lang w:val="es-CO"/>
        </w:rPr>
      </w:r>
      <w:r w:rsidRPr="005F7B1E">
        <w:rPr>
          <w:szCs w:val="24"/>
          <w:lang w:val="es-CO"/>
        </w:rPr>
        <w:fldChar w:fldCharType="separate"/>
      </w:r>
      <w:r w:rsidRPr="005F7B1E">
        <w:rPr>
          <w:color w:val="000000" w:themeColor="text1"/>
          <w:szCs w:val="24"/>
          <w:lang w:val="es-CO"/>
        </w:rPr>
        <w:t xml:space="preserve">Figura </w:t>
      </w:r>
      <w:r w:rsidRPr="005F7B1E">
        <w:rPr>
          <w:noProof/>
          <w:color w:val="000000" w:themeColor="text1"/>
          <w:szCs w:val="24"/>
          <w:lang w:val="es-CO"/>
        </w:rPr>
        <w:t>3</w:t>
      </w:r>
      <w:r w:rsidRPr="005F7B1E">
        <w:rPr>
          <w:szCs w:val="24"/>
          <w:lang w:val="es-CO"/>
        </w:rPr>
        <w:fldChar w:fldCharType="end"/>
      </w:r>
      <w:r w:rsidR="00B95359" w:rsidRPr="00170FF4">
        <w:rPr>
          <w:lang w:val="es-CO"/>
        </w:rPr>
        <w:t xml:space="preserve"> el rack no es completado en su totalidad, por lo tanto</w:t>
      </w:r>
      <w:r w:rsidR="00795BD6">
        <w:rPr>
          <w:lang w:val="es-CO"/>
        </w:rPr>
        <w:t xml:space="preserve"> se debe proceder </w:t>
      </w:r>
      <w:r w:rsidR="00B95359" w:rsidRPr="00170FF4">
        <w:rPr>
          <w:lang w:val="es-CO"/>
        </w:rPr>
        <w:t>a completarlo con los elementos que generan menor costo (</w:t>
      </w:r>
      <w:r w:rsidR="00795BD6">
        <w:rPr>
          <w:lang w:val="es-CO"/>
        </w:rPr>
        <w:t>l</w:t>
      </w:r>
      <w:r w:rsidR="00B95359" w:rsidRPr="00170FF4">
        <w:rPr>
          <w:lang w:val="es-CO"/>
        </w:rPr>
        <w:t xml:space="preserve">os productos clase C), </w:t>
      </w:r>
      <w:r w:rsidR="00795BD6">
        <w:rPr>
          <w:lang w:val="es-CO"/>
        </w:rPr>
        <w:t>siendo</w:t>
      </w:r>
      <w:r w:rsidR="00B95359" w:rsidRPr="00170FF4">
        <w:rPr>
          <w:lang w:val="es-CO"/>
        </w:rPr>
        <w:t xml:space="preserve"> necesario mantener los mismos valores de los Factores de Clase Fi, para que </w:t>
      </w:r>
      <w:r w:rsidR="00795BD6">
        <w:rPr>
          <w:lang w:val="es-CO"/>
        </w:rPr>
        <w:t>mantenga</w:t>
      </w:r>
      <w:r w:rsidR="00B95359" w:rsidRPr="00170FF4">
        <w:rPr>
          <w:lang w:val="es-CO"/>
        </w:rPr>
        <w:t xml:space="preserve"> las proporciones al momento de obtener el costo final como lo muestra la</w:t>
      </w:r>
      <w:r w:rsidR="00795BD6" w:rsidRPr="00795BD6">
        <w:rPr>
          <w:lang w:val="es-CO"/>
        </w:rPr>
        <w:t xml:space="preserve"> </w:t>
      </w:r>
      <w:r w:rsidR="00795BD6" w:rsidRPr="00795BD6">
        <w:rPr>
          <w:szCs w:val="24"/>
          <w:lang w:val="es-CO"/>
        </w:rPr>
        <w:fldChar w:fldCharType="begin"/>
      </w:r>
      <w:r w:rsidR="00795BD6" w:rsidRPr="00795BD6">
        <w:rPr>
          <w:szCs w:val="24"/>
          <w:lang w:val="es-CO"/>
        </w:rPr>
        <w:instrText xml:space="preserve"> REF _Ref162624374 \h  \* MERGEFORMAT </w:instrText>
      </w:r>
      <w:r w:rsidR="00795BD6" w:rsidRPr="00795BD6">
        <w:rPr>
          <w:szCs w:val="24"/>
          <w:lang w:val="es-CO"/>
        </w:rPr>
      </w:r>
      <w:r w:rsidR="00795BD6" w:rsidRPr="00795BD6">
        <w:rPr>
          <w:szCs w:val="24"/>
          <w:lang w:val="es-CO"/>
        </w:rPr>
        <w:fldChar w:fldCharType="separate"/>
      </w:r>
      <w:r w:rsidR="00795BD6" w:rsidRPr="00795BD6">
        <w:rPr>
          <w:color w:val="000000" w:themeColor="text1"/>
          <w:szCs w:val="24"/>
          <w:lang w:val="es-CO"/>
        </w:rPr>
        <w:t xml:space="preserve">Figura </w:t>
      </w:r>
      <w:r w:rsidR="00795BD6" w:rsidRPr="00795BD6">
        <w:rPr>
          <w:noProof/>
          <w:color w:val="000000" w:themeColor="text1"/>
          <w:szCs w:val="24"/>
          <w:lang w:val="es-CO"/>
        </w:rPr>
        <w:t>4</w:t>
      </w:r>
      <w:r w:rsidR="00795BD6" w:rsidRPr="00795BD6">
        <w:rPr>
          <w:szCs w:val="24"/>
          <w:lang w:val="es-CO"/>
        </w:rPr>
        <w:fldChar w:fldCharType="end"/>
      </w:r>
      <w:r w:rsidR="00B95359" w:rsidRPr="00170FF4">
        <w:rPr>
          <w:lang w:val="es-CO"/>
        </w:rPr>
        <w:t>.</w:t>
      </w:r>
    </w:p>
    <w:p w14:paraId="67DCC680" w14:textId="77777777" w:rsidR="00CC629F" w:rsidRDefault="00CC629F" w:rsidP="00B95359">
      <w:pPr>
        <w:pStyle w:val="Descripcin"/>
        <w:keepNext/>
        <w:rPr>
          <w:b/>
          <w:bCs/>
          <w:i w:val="0"/>
          <w:iCs w:val="0"/>
          <w:color w:val="000000" w:themeColor="text1"/>
          <w:sz w:val="24"/>
          <w:szCs w:val="24"/>
          <w:lang w:val="es-CO"/>
        </w:rPr>
      </w:pPr>
      <w:bookmarkStart w:id="7" w:name="_Ref162443314"/>
      <w:bookmarkStart w:id="8" w:name="_Toc162481272"/>
    </w:p>
    <w:bookmarkEnd w:id="7"/>
    <w:bookmarkEnd w:id="8"/>
    <w:p w14:paraId="597E3F81" w14:textId="77777777" w:rsidR="00B95359" w:rsidRDefault="00B95359" w:rsidP="00795BD6">
      <w:pPr>
        <w:ind w:left="0" w:firstLine="115"/>
        <w:jc w:val="center"/>
      </w:pPr>
      <w:r>
        <w:rPr>
          <w:noProof/>
        </w:rPr>
        <w:drawing>
          <wp:inline distT="0" distB="0" distL="0" distR="0" wp14:anchorId="3F6D7E5E" wp14:editId="6695AD4B">
            <wp:extent cx="4578650" cy="1738077"/>
            <wp:effectExtent l="0" t="0" r="0" b="0"/>
            <wp:docPr id="1563254954" name="Imagen 8"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254954" name="Imagen 8" descr="Forma&#10;&#10;Descripción generada automáticament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89177" cy="1742073"/>
                    </a:xfrm>
                    <a:prstGeom prst="rect">
                      <a:avLst/>
                    </a:prstGeom>
                    <a:noFill/>
                  </pic:spPr>
                </pic:pic>
              </a:graphicData>
            </a:graphic>
          </wp:inline>
        </w:drawing>
      </w:r>
    </w:p>
    <w:p w14:paraId="0C0D4E40" w14:textId="77777777" w:rsidR="00DA3A10" w:rsidRPr="00CC629F" w:rsidRDefault="00DA3A10" w:rsidP="00DA3A10">
      <w:pPr>
        <w:pStyle w:val="Descripcin"/>
        <w:keepNext/>
        <w:ind w:left="0" w:firstLine="115"/>
        <w:jc w:val="center"/>
        <w:rPr>
          <w:i w:val="0"/>
          <w:iCs w:val="0"/>
          <w:color w:val="000000" w:themeColor="text1"/>
          <w:sz w:val="16"/>
          <w:szCs w:val="16"/>
          <w:lang w:val="es-CO"/>
        </w:rPr>
      </w:pPr>
      <w:bookmarkStart w:id="9" w:name="_Ref162624209"/>
      <w:bookmarkStart w:id="10" w:name="_Toc162481273"/>
      <w:bookmarkStart w:id="11" w:name="_Ref162624374"/>
      <w:r w:rsidRPr="00CC629F">
        <w:rPr>
          <w:b/>
          <w:bCs/>
          <w:i w:val="0"/>
          <w:iCs w:val="0"/>
          <w:color w:val="000000" w:themeColor="text1"/>
          <w:sz w:val="16"/>
          <w:szCs w:val="16"/>
          <w:lang w:val="es-CO"/>
        </w:rPr>
        <w:t xml:space="preserve">Figura </w:t>
      </w:r>
      <w:r w:rsidRPr="00CC629F">
        <w:rPr>
          <w:b/>
          <w:bCs/>
          <w:i w:val="0"/>
          <w:iCs w:val="0"/>
          <w:color w:val="000000" w:themeColor="text1"/>
          <w:sz w:val="16"/>
          <w:szCs w:val="16"/>
        </w:rPr>
        <w:fldChar w:fldCharType="begin"/>
      </w:r>
      <w:r w:rsidRPr="00CC629F">
        <w:rPr>
          <w:b/>
          <w:bCs/>
          <w:i w:val="0"/>
          <w:iCs w:val="0"/>
          <w:color w:val="000000" w:themeColor="text1"/>
          <w:sz w:val="16"/>
          <w:szCs w:val="16"/>
          <w:lang w:val="es-CO"/>
        </w:rPr>
        <w:instrText xml:space="preserve"> SEQ Figura \* ARABIC </w:instrText>
      </w:r>
      <w:r w:rsidRPr="00CC629F">
        <w:rPr>
          <w:b/>
          <w:bCs/>
          <w:i w:val="0"/>
          <w:iCs w:val="0"/>
          <w:color w:val="000000" w:themeColor="text1"/>
          <w:sz w:val="16"/>
          <w:szCs w:val="16"/>
        </w:rPr>
        <w:fldChar w:fldCharType="separate"/>
      </w:r>
      <w:r>
        <w:rPr>
          <w:b/>
          <w:bCs/>
          <w:i w:val="0"/>
          <w:iCs w:val="0"/>
          <w:noProof/>
          <w:color w:val="000000" w:themeColor="text1"/>
          <w:sz w:val="16"/>
          <w:szCs w:val="16"/>
          <w:lang w:val="es-CO"/>
        </w:rPr>
        <w:t>3</w:t>
      </w:r>
      <w:r w:rsidRPr="00CC629F">
        <w:rPr>
          <w:b/>
          <w:bCs/>
          <w:i w:val="0"/>
          <w:iCs w:val="0"/>
          <w:color w:val="000000" w:themeColor="text1"/>
          <w:sz w:val="16"/>
          <w:szCs w:val="16"/>
        </w:rPr>
        <w:fldChar w:fldCharType="end"/>
      </w:r>
      <w:bookmarkEnd w:id="9"/>
      <w:r w:rsidRPr="00CC629F">
        <w:rPr>
          <w:b/>
          <w:bCs/>
          <w:i w:val="0"/>
          <w:iCs w:val="0"/>
          <w:color w:val="000000" w:themeColor="text1"/>
          <w:sz w:val="16"/>
          <w:szCs w:val="16"/>
          <w:lang w:val="es-CO"/>
        </w:rPr>
        <w:t xml:space="preserve">. </w:t>
      </w:r>
      <w:r w:rsidRPr="00CC629F">
        <w:rPr>
          <w:i w:val="0"/>
          <w:iCs w:val="0"/>
          <w:color w:val="000000" w:themeColor="text1"/>
          <w:sz w:val="16"/>
          <w:szCs w:val="16"/>
          <w:lang w:val="es-CO"/>
        </w:rPr>
        <w:t>Solución B - Parte A</w:t>
      </w:r>
    </w:p>
    <w:bookmarkEnd w:id="10"/>
    <w:bookmarkEnd w:id="11"/>
    <w:p w14:paraId="364EF810" w14:textId="77777777" w:rsidR="00B95359" w:rsidRDefault="00B95359" w:rsidP="00795BD6">
      <w:pPr>
        <w:ind w:left="0" w:firstLine="115"/>
        <w:jc w:val="center"/>
      </w:pPr>
      <w:r>
        <w:rPr>
          <w:noProof/>
        </w:rPr>
        <w:drawing>
          <wp:inline distT="0" distB="0" distL="0" distR="0" wp14:anchorId="17260B96" wp14:editId="29973E34">
            <wp:extent cx="4457400" cy="1702400"/>
            <wp:effectExtent l="0" t="0" r="635" b="0"/>
            <wp:docPr id="95458048" name="Imagen 9"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58048" name="Imagen 9" descr="Forma&#10;&#10;Descripción generada automáticament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90905" cy="1715197"/>
                    </a:xfrm>
                    <a:prstGeom prst="rect">
                      <a:avLst/>
                    </a:prstGeom>
                    <a:noFill/>
                  </pic:spPr>
                </pic:pic>
              </a:graphicData>
            </a:graphic>
          </wp:inline>
        </w:drawing>
      </w:r>
    </w:p>
    <w:p w14:paraId="179B2028" w14:textId="77777777" w:rsidR="00DA3A10" w:rsidRPr="00CC629F" w:rsidRDefault="00DA3A10" w:rsidP="00DA3A10">
      <w:pPr>
        <w:pStyle w:val="Descripcin"/>
        <w:keepNext/>
        <w:ind w:left="0" w:firstLine="115"/>
        <w:jc w:val="center"/>
        <w:rPr>
          <w:i w:val="0"/>
          <w:iCs w:val="0"/>
          <w:color w:val="000000" w:themeColor="text1"/>
          <w:sz w:val="16"/>
          <w:szCs w:val="16"/>
          <w:lang w:val="es-CO"/>
        </w:rPr>
      </w:pPr>
      <w:r w:rsidRPr="00CC629F">
        <w:rPr>
          <w:b/>
          <w:bCs/>
          <w:i w:val="0"/>
          <w:iCs w:val="0"/>
          <w:color w:val="000000" w:themeColor="text1"/>
          <w:sz w:val="16"/>
          <w:szCs w:val="16"/>
          <w:lang w:val="es-CO"/>
        </w:rPr>
        <w:t xml:space="preserve">Figura </w:t>
      </w:r>
      <w:r w:rsidRPr="00CC629F">
        <w:rPr>
          <w:b/>
          <w:bCs/>
          <w:i w:val="0"/>
          <w:iCs w:val="0"/>
          <w:color w:val="000000" w:themeColor="text1"/>
          <w:sz w:val="16"/>
          <w:szCs w:val="16"/>
        </w:rPr>
        <w:fldChar w:fldCharType="begin"/>
      </w:r>
      <w:r w:rsidRPr="00CC629F">
        <w:rPr>
          <w:b/>
          <w:bCs/>
          <w:i w:val="0"/>
          <w:iCs w:val="0"/>
          <w:color w:val="000000" w:themeColor="text1"/>
          <w:sz w:val="16"/>
          <w:szCs w:val="16"/>
          <w:lang w:val="es-CO"/>
        </w:rPr>
        <w:instrText xml:space="preserve"> SEQ Figura \* ARABIC </w:instrText>
      </w:r>
      <w:r w:rsidRPr="00CC629F">
        <w:rPr>
          <w:b/>
          <w:bCs/>
          <w:i w:val="0"/>
          <w:iCs w:val="0"/>
          <w:color w:val="000000" w:themeColor="text1"/>
          <w:sz w:val="16"/>
          <w:szCs w:val="16"/>
        </w:rPr>
        <w:fldChar w:fldCharType="separate"/>
      </w:r>
      <w:r>
        <w:rPr>
          <w:b/>
          <w:bCs/>
          <w:i w:val="0"/>
          <w:iCs w:val="0"/>
          <w:noProof/>
          <w:color w:val="000000" w:themeColor="text1"/>
          <w:sz w:val="16"/>
          <w:szCs w:val="16"/>
          <w:lang w:val="es-CO"/>
        </w:rPr>
        <w:t>4</w:t>
      </w:r>
      <w:r w:rsidRPr="00CC629F">
        <w:rPr>
          <w:b/>
          <w:bCs/>
          <w:i w:val="0"/>
          <w:iCs w:val="0"/>
          <w:color w:val="000000" w:themeColor="text1"/>
          <w:sz w:val="16"/>
          <w:szCs w:val="16"/>
        </w:rPr>
        <w:fldChar w:fldCharType="end"/>
      </w:r>
      <w:r w:rsidRPr="00CC629F">
        <w:rPr>
          <w:b/>
          <w:bCs/>
          <w:i w:val="0"/>
          <w:iCs w:val="0"/>
          <w:color w:val="000000" w:themeColor="text1"/>
          <w:sz w:val="16"/>
          <w:szCs w:val="16"/>
          <w:lang w:val="es-CO"/>
        </w:rPr>
        <w:t xml:space="preserve">. </w:t>
      </w:r>
      <w:r w:rsidRPr="00CC629F">
        <w:rPr>
          <w:i w:val="0"/>
          <w:iCs w:val="0"/>
          <w:color w:val="000000" w:themeColor="text1"/>
          <w:sz w:val="16"/>
          <w:szCs w:val="16"/>
          <w:lang w:val="es-CO"/>
        </w:rPr>
        <w:t xml:space="preserve">Solución B - Parte </w:t>
      </w:r>
      <w:r>
        <w:rPr>
          <w:i w:val="0"/>
          <w:iCs w:val="0"/>
          <w:color w:val="000000" w:themeColor="text1"/>
          <w:sz w:val="16"/>
          <w:szCs w:val="16"/>
          <w:lang w:val="es-CO"/>
        </w:rPr>
        <w:t>B</w:t>
      </w:r>
    </w:p>
    <w:p w14:paraId="49A2A2C8" w14:textId="77777777" w:rsidR="00DA3A10" w:rsidRPr="00DA3A10" w:rsidRDefault="00DA3A10" w:rsidP="00795BD6">
      <w:pPr>
        <w:ind w:left="0" w:firstLine="115"/>
        <w:jc w:val="center"/>
        <w:rPr>
          <w:lang w:val="es-CO"/>
        </w:rPr>
      </w:pPr>
    </w:p>
    <w:p w14:paraId="0E8F5735" w14:textId="7DE6EB84" w:rsidR="00B95359" w:rsidRPr="00170FF4" w:rsidRDefault="00795BD6" w:rsidP="00795BD6">
      <w:pPr>
        <w:ind w:left="115"/>
        <w:jc w:val="both"/>
        <w:rPr>
          <w:lang w:val="es-CO"/>
        </w:rPr>
      </w:pPr>
      <w:r w:rsidRPr="00795BD6">
        <w:rPr>
          <w:lang w:val="es-CO"/>
        </w:rPr>
        <w:t>D</w:t>
      </w:r>
      <w:r>
        <w:rPr>
          <w:lang w:val="es-CO"/>
        </w:rPr>
        <w:t xml:space="preserve">ando como resultado que el </w:t>
      </w:r>
      <w:r w:rsidR="00B95359" w:rsidRPr="00170FF4">
        <w:rPr>
          <w:lang w:val="es-CO"/>
        </w:rPr>
        <w:t xml:space="preserve">costo total aumenta, </w:t>
      </w:r>
      <w:r>
        <w:rPr>
          <w:lang w:val="es-CO"/>
        </w:rPr>
        <w:t xml:space="preserve">debido que </w:t>
      </w:r>
      <w:r w:rsidR="00B95359" w:rsidRPr="00170FF4">
        <w:rPr>
          <w:lang w:val="es-CO"/>
        </w:rPr>
        <w:t xml:space="preserve">se están ubicando 5 productos en 5 posiciones más, por lo tanto, es necesario </w:t>
      </w:r>
      <w:r>
        <w:rPr>
          <w:lang w:val="es-CO"/>
        </w:rPr>
        <w:t xml:space="preserve">tener el conocimiento de la </w:t>
      </w:r>
      <w:r w:rsidR="00B95359" w:rsidRPr="00170FF4">
        <w:rPr>
          <w:lang w:val="es-CO"/>
        </w:rPr>
        <w:t>exis</w:t>
      </w:r>
      <w:r>
        <w:rPr>
          <w:lang w:val="es-CO"/>
        </w:rPr>
        <w:t xml:space="preserve">tencia de una </w:t>
      </w:r>
      <w:r w:rsidR="00B95359" w:rsidRPr="00170FF4">
        <w:rPr>
          <w:lang w:val="es-CO"/>
        </w:rPr>
        <w:t>mejor solución variando las dimensiones del rack</w:t>
      </w:r>
      <w:r w:rsidR="00D03CBF">
        <w:rPr>
          <w:lang w:val="es-CO"/>
        </w:rPr>
        <w:t>. E</w:t>
      </w:r>
      <w:r w:rsidR="00B95359" w:rsidRPr="00170FF4">
        <w:rPr>
          <w:lang w:val="es-CO"/>
        </w:rPr>
        <w:t xml:space="preserve">stas variaciones se </w:t>
      </w:r>
      <w:r w:rsidR="00D03CBF">
        <w:rPr>
          <w:lang w:val="es-CO"/>
        </w:rPr>
        <w:t xml:space="preserve">realizan en base a la toma de </w:t>
      </w:r>
      <w:r w:rsidR="00B95359" w:rsidRPr="00170FF4">
        <w:rPr>
          <w:lang w:val="es-CO"/>
        </w:rPr>
        <w:t>un grupo de soluciones factibles sumando y restando filas y columnas, esto siempre, teniendo en cuenta de poder satisfacer la demanda de productos (Ver</w:t>
      </w:r>
      <w:r w:rsidR="00D03CBF" w:rsidRPr="00D03CBF">
        <w:rPr>
          <w:lang w:val="es-CO"/>
        </w:rPr>
        <w:t xml:space="preserve"> </w:t>
      </w:r>
      <w:r w:rsidR="00D03CBF" w:rsidRPr="00D03CBF">
        <w:rPr>
          <w:szCs w:val="24"/>
          <w:lang w:val="es-CO"/>
        </w:rPr>
        <w:fldChar w:fldCharType="begin"/>
      </w:r>
      <w:r w:rsidR="00D03CBF" w:rsidRPr="00D03CBF">
        <w:rPr>
          <w:szCs w:val="24"/>
          <w:lang w:val="es-CO"/>
        </w:rPr>
        <w:instrText xml:space="preserve"> REF _Ref162446470 \h  \* MERGEFORMAT </w:instrText>
      </w:r>
      <w:r w:rsidR="00D03CBF" w:rsidRPr="00D03CBF">
        <w:rPr>
          <w:szCs w:val="24"/>
          <w:lang w:val="es-CO"/>
        </w:rPr>
      </w:r>
      <w:r w:rsidR="00D03CBF" w:rsidRPr="00D03CBF">
        <w:rPr>
          <w:szCs w:val="24"/>
          <w:lang w:val="es-CO"/>
        </w:rPr>
        <w:fldChar w:fldCharType="separate"/>
      </w:r>
      <w:r w:rsidR="00D03CBF" w:rsidRPr="00D03CBF">
        <w:rPr>
          <w:color w:val="000000" w:themeColor="text1"/>
          <w:szCs w:val="24"/>
          <w:lang w:val="es-CO"/>
        </w:rPr>
        <w:t xml:space="preserve">Figura </w:t>
      </w:r>
      <w:r w:rsidR="00D03CBF" w:rsidRPr="00D03CBF">
        <w:rPr>
          <w:noProof/>
          <w:color w:val="000000" w:themeColor="text1"/>
          <w:szCs w:val="24"/>
          <w:lang w:val="es-CO"/>
        </w:rPr>
        <w:t>5</w:t>
      </w:r>
      <w:r w:rsidR="00D03CBF" w:rsidRPr="00D03CBF">
        <w:rPr>
          <w:szCs w:val="24"/>
          <w:lang w:val="es-CO"/>
        </w:rPr>
        <w:fldChar w:fldCharType="end"/>
      </w:r>
      <w:r w:rsidR="00B95359" w:rsidRPr="00170FF4">
        <w:rPr>
          <w:lang w:val="es-CO"/>
        </w:rPr>
        <w:t>).</w:t>
      </w:r>
    </w:p>
    <w:p w14:paraId="2B092EA7" w14:textId="77777777" w:rsidR="00B95359" w:rsidRDefault="00B95359" w:rsidP="00D03CBF">
      <w:pPr>
        <w:ind w:left="0" w:firstLine="115"/>
        <w:jc w:val="center"/>
      </w:pPr>
      <w:r>
        <w:rPr>
          <w:noProof/>
        </w:rPr>
        <w:drawing>
          <wp:inline distT="0" distB="0" distL="0" distR="0" wp14:anchorId="2A3A1A06" wp14:editId="12051673">
            <wp:extent cx="5798482" cy="3205480"/>
            <wp:effectExtent l="0" t="0" r="0" b="0"/>
            <wp:docPr id="2091922152" name="Imagen 10" descr="Imagen de la pantalla de un video jueg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922152" name="Imagen 10" descr="Imagen de la pantalla de un video juego&#10;&#10;Descripción generada automáticamente con confianza baj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27623" cy="3221590"/>
                    </a:xfrm>
                    <a:prstGeom prst="rect">
                      <a:avLst/>
                    </a:prstGeom>
                    <a:noFill/>
                  </pic:spPr>
                </pic:pic>
              </a:graphicData>
            </a:graphic>
          </wp:inline>
        </w:drawing>
      </w:r>
    </w:p>
    <w:p w14:paraId="214805A6" w14:textId="77777777" w:rsidR="00DA3A10" w:rsidRPr="00D03CBF" w:rsidRDefault="00DA3A10" w:rsidP="00DA3A10">
      <w:pPr>
        <w:pStyle w:val="Descripcin"/>
        <w:keepNext/>
        <w:ind w:left="115"/>
        <w:jc w:val="center"/>
        <w:rPr>
          <w:i w:val="0"/>
          <w:iCs w:val="0"/>
          <w:color w:val="000000" w:themeColor="text1"/>
          <w:sz w:val="16"/>
          <w:szCs w:val="16"/>
          <w:lang w:val="es-CO"/>
        </w:rPr>
      </w:pPr>
      <w:bookmarkStart w:id="12" w:name="_Ref162446470"/>
      <w:bookmarkStart w:id="13" w:name="_Toc162481274"/>
      <w:r w:rsidRPr="00D03CBF">
        <w:rPr>
          <w:b/>
          <w:bCs/>
          <w:i w:val="0"/>
          <w:iCs w:val="0"/>
          <w:color w:val="000000" w:themeColor="text1"/>
          <w:sz w:val="16"/>
          <w:szCs w:val="16"/>
          <w:lang w:val="es-CO"/>
        </w:rPr>
        <w:t xml:space="preserve">Figura </w:t>
      </w:r>
      <w:r w:rsidRPr="00D03CBF">
        <w:rPr>
          <w:b/>
          <w:bCs/>
          <w:i w:val="0"/>
          <w:iCs w:val="0"/>
          <w:color w:val="000000" w:themeColor="text1"/>
          <w:sz w:val="16"/>
          <w:szCs w:val="16"/>
        </w:rPr>
        <w:fldChar w:fldCharType="begin"/>
      </w:r>
      <w:r w:rsidRPr="00D03CBF">
        <w:rPr>
          <w:b/>
          <w:bCs/>
          <w:i w:val="0"/>
          <w:iCs w:val="0"/>
          <w:color w:val="000000" w:themeColor="text1"/>
          <w:sz w:val="16"/>
          <w:szCs w:val="16"/>
          <w:lang w:val="es-CO"/>
        </w:rPr>
        <w:instrText xml:space="preserve"> SEQ Figura \* ARABIC </w:instrText>
      </w:r>
      <w:r w:rsidRPr="00D03CBF">
        <w:rPr>
          <w:b/>
          <w:bCs/>
          <w:i w:val="0"/>
          <w:iCs w:val="0"/>
          <w:color w:val="000000" w:themeColor="text1"/>
          <w:sz w:val="16"/>
          <w:szCs w:val="16"/>
        </w:rPr>
        <w:fldChar w:fldCharType="separate"/>
      </w:r>
      <w:r w:rsidRPr="00D03CBF">
        <w:rPr>
          <w:b/>
          <w:bCs/>
          <w:i w:val="0"/>
          <w:iCs w:val="0"/>
          <w:noProof/>
          <w:color w:val="000000" w:themeColor="text1"/>
          <w:sz w:val="16"/>
          <w:szCs w:val="16"/>
          <w:lang w:val="es-CO"/>
        </w:rPr>
        <w:t>5</w:t>
      </w:r>
      <w:r w:rsidRPr="00D03CBF">
        <w:rPr>
          <w:b/>
          <w:bCs/>
          <w:i w:val="0"/>
          <w:iCs w:val="0"/>
          <w:color w:val="000000" w:themeColor="text1"/>
          <w:sz w:val="16"/>
          <w:szCs w:val="16"/>
        </w:rPr>
        <w:fldChar w:fldCharType="end"/>
      </w:r>
      <w:bookmarkEnd w:id="12"/>
      <w:r w:rsidRPr="00D03CBF">
        <w:rPr>
          <w:b/>
          <w:bCs/>
          <w:i w:val="0"/>
          <w:iCs w:val="0"/>
          <w:color w:val="000000" w:themeColor="text1"/>
          <w:sz w:val="16"/>
          <w:szCs w:val="16"/>
          <w:lang w:val="es-CO"/>
        </w:rPr>
        <w:t>.</w:t>
      </w:r>
      <w:r w:rsidRPr="00D03CBF">
        <w:rPr>
          <w:i w:val="0"/>
          <w:iCs w:val="0"/>
          <w:color w:val="000000" w:themeColor="text1"/>
          <w:sz w:val="16"/>
          <w:szCs w:val="16"/>
          <w:lang w:val="es-CO"/>
        </w:rPr>
        <w:t xml:space="preserve"> Solución B - Parte C</w:t>
      </w:r>
      <w:bookmarkEnd w:id="13"/>
    </w:p>
    <w:p w14:paraId="00F913A8" w14:textId="2CD34A98" w:rsidR="00D03CBF" w:rsidRPr="00170FF4" w:rsidRDefault="00B95359" w:rsidP="00DA3A10">
      <w:pPr>
        <w:jc w:val="both"/>
        <w:rPr>
          <w:lang w:val="es-CO"/>
        </w:rPr>
      </w:pPr>
      <w:r w:rsidRPr="00170FF4">
        <w:rPr>
          <w:lang w:val="es-CO"/>
        </w:rPr>
        <w:t>Con este método heurístico, se procede a seleccionar las dos mejores opciones, en este caso es: Op 1 y Op 2.</w:t>
      </w:r>
      <w:r w:rsidR="00A97552">
        <w:rPr>
          <w:lang w:val="es-CO"/>
        </w:rPr>
        <w:t xml:space="preserve"> </w:t>
      </w:r>
      <w:r w:rsidR="00D03CBF">
        <w:rPr>
          <w:lang w:val="es-CO"/>
        </w:rPr>
        <w:lastRenderedPageBreak/>
        <w:t xml:space="preserve">Para que, posteriormente, se puedan asignar los productos correspondientes a la demanda teniendo en cuenta </w:t>
      </w:r>
      <w:r w:rsidR="005D4DAC">
        <w:rPr>
          <w:lang w:val="es-CO"/>
        </w:rPr>
        <w:t xml:space="preserve">las dos opciones de diferente demanda, completando la capacidad máxima de cada uno y finalmente realizar una comparación </w:t>
      </w:r>
      <w:r w:rsidR="002748E4">
        <w:rPr>
          <w:lang w:val="es-CO"/>
        </w:rPr>
        <w:t xml:space="preserve">con el modelo mostrado en la </w:t>
      </w:r>
      <w:r w:rsidR="002748E4" w:rsidRPr="00795BD6">
        <w:rPr>
          <w:szCs w:val="24"/>
          <w:lang w:val="es-CO"/>
        </w:rPr>
        <w:fldChar w:fldCharType="begin"/>
      </w:r>
      <w:r w:rsidR="002748E4" w:rsidRPr="00795BD6">
        <w:rPr>
          <w:szCs w:val="24"/>
          <w:lang w:val="es-CO"/>
        </w:rPr>
        <w:instrText xml:space="preserve"> REF _Ref162624374 \h  \* MERGEFORMAT </w:instrText>
      </w:r>
      <w:r w:rsidR="002748E4" w:rsidRPr="00795BD6">
        <w:rPr>
          <w:szCs w:val="24"/>
          <w:lang w:val="es-CO"/>
        </w:rPr>
      </w:r>
      <w:r w:rsidR="002748E4" w:rsidRPr="00795BD6">
        <w:rPr>
          <w:szCs w:val="24"/>
          <w:lang w:val="es-CO"/>
        </w:rPr>
        <w:fldChar w:fldCharType="separate"/>
      </w:r>
      <w:r w:rsidR="002748E4" w:rsidRPr="00795BD6">
        <w:rPr>
          <w:color w:val="000000" w:themeColor="text1"/>
          <w:szCs w:val="24"/>
          <w:lang w:val="es-CO"/>
        </w:rPr>
        <w:t xml:space="preserve">Figura </w:t>
      </w:r>
      <w:r w:rsidR="002748E4" w:rsidRPr="00795BD6">
        <w:rPr>
          <w:noProof/>
          <w:color w:val="000000" w:themeColor="text1"/>
          <w:szCs w:val="24"/>
          <w:lang w:val="es-CO"/>
        </w:rPr>
        <w:t>4</w:t>
      </w:r>
      <w:r w:rsidR="002748E4" w:rsidRPr="00795BD6">
        <w:rPr>
          <w:szCs w:val="24"/>
          <w:lang w:val="es-CO"/>
        </w:rPr>
        <w:fldChar w:fldCharType="end"/>
      </w:r>
      <w:r w:rsidR="002748E4">
        <w:rPr>
          <w:szCs w:val="24"/>
          <w:lang w:val="es-CO"/>
        </w:rPr>
        <w:t xml:space="preserve">. En esta comparativa se </w:t>
      </w:r>
      <w:r w:rsidR="00A97552">
        <w:rPr>
          <w:szCs w:val="24"/>
          <w:lang w:val="es-CO"/>
        </w:rPr>
        <w:t xml:space="preserve">selecciona el modelo con menor costo, siendo así la mejor opción de dimensionamiento y distribución. </w:t>
      </w:r>
    </w:p>
    <w:p w14:paraId="0A57C5B0" w14:textId="77777777" w:rsidR="00D03CBF" w:rsidRDefault="00D03CBF" w:rsidP="00D03CBF">
      <w:pPr>
        <w:ind w:left="115"/>
        <w:jc w:val="both"/>
        <w:rPr>
          <w:lang w:val="es-CO"/>
        </w:rPr>
      </w:pPr>
    </w:p>
    <w:p w14:paraId="5D21274D" w14:textId="12ADD1B9" w:rsidR="008152D5" w:rsidRDefault="00B95359" w:rsidP="008152D5">
      <w:pPr>
        <w:ind w:left="115"/>
        <w:jc w:val="both"/>
        <w:rPr>
          <w:lang w:val="es-CO"/>
        </w:rPr>
      </w:pPr>
      <w:r w:rsidRPr="00170FF4">
        <w:rPr>
          <w:lang w:val="es-CO"/>
        </w:rPr>
        <w:t xml:space="preserve">Teniendo en cuenta lo anterior, en la </w:t>
      </w:r>
      <w:r w:rsidR="00804EC8" w:rsidRPr="00804EC8">
        <w:rPr>
          <w:szCs w:val="24"/>
          <w:lang w:val="es-CO"/>
        </w:rPr>
        <w:fldChar w:fldCharType="begin"/>
      </w:r>
      <w:r w:rsidR="00804EC8" w:rsidRPr="00804EC8">
        <w:rPr>
          <w:szCs w:val="24"/>
          <w:lang w:val="es-CO"/>
        </w:rPr>
        <w:instrText xml:space="preserve"> REF _Ref162624911 \h  \* MERGEFORMAT </w:instrText>
      </w:r>
      <w:r w:rsidR="00804EC8" w:rsidRPr="00804EC8">
        <w:rPr>
          <w:szCs w:val="24"/>
          <w:lang w:val="es-CO"/>
        </w:rPr>
      </w:r>
      <w:r w:rsidR="00804EC8" w:rsidRPr="00804EC8">
        <w:rPr>
          <w:szCs w:val="24"/>
          <w:lang w:val="es-CO"/>
        </w:rPr>
        <w:fldChar w:fldCharType="separate"/>
      </w:r>
      <w:r w:rsidR="00804EC8" w:rsidRPr="00804EC8">
        <w:rPr>
          <w:color w:val="000000" w:themeColor="text1"/>
          <w:szCs w:val="24"/>
          <w:lang w:val="es-CO"/>
        </w:rPr>
        <w:t xml:space="preserve">Figura </w:t>
      </w:r>
      <w:r w:rsidR="00804EC8" w:rsidRPr="00804EC8">
        <w:rPr>
          <w:noProof/>
          <w:color w:val="000000" w:themeColor="text1"/>
          <w:szCs w:val="24"/>
          <w:lang w:val="es-CO"/>
        </w:rPr>
        <w:t>6</w:t>
      </w:r>
      <w:r w:rsidR="00804EC8" w:rsidRPr="00804EC8">
        <w:rPr>
          <w:szCs w:val="24"/>
          <w:lang w:val="es-CO"/>
        </w:rPr>
        <w:fldChar w:fldCharType="end"/>
      </w:r>
      <w:r w:rsidRPr="00170FF4">
        <w:rPr>
          <w:lang w:val="es-CO"/>
        </w:rPr>
        <w:t xml:space="preserve"> se hace la comparación entre los 3 casos, dando como mejor opción OP 2 el estante de dimensiones (6 x 17 posiciones). Este estante es el resultado final para dar </w:t>
      </w:r>
      <w:r w:rsidR="00804EC8">
        <w:rPr>
          <w:lang w:val="es-CO"/>
        </w:rPr>
        <w:t>la solución.</w:t>
      </w:r>
    </w:p>
    <w:p w14:paraId="58C443AA" w14:textId="77777777" w:rsidR="008152D5" w:rsidRDefault="008152D5" w:rsidP="008152D5">
      <w:pPr>
        <w:jc w:val="center"/>
      </w:pPr>
      <w:r w:rsidRPr="00205A52">
        <w:rPr>
          <w:noProof/>
        </w:rPr>
        <w:drawing>
          <wp:inline distT="0" distB="0" distL="0" distR="0" wp14:anchorId="7C64C15F" wp14:editId="396B8035">
            <wp:extent cx="3228975" cy="3423197"/>
            <wp:effectExtent l="0" t="0" r="0" b="0"/>
            <wp:docPr id="9418972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38906" cy="3433726"/>
                    </a:xfrm>
                    <a:prstGeom prst="rect">
                      <a:avLst/>
                    </a:prstGeom>
                    <a:noFill/>
                    <a:ln>
                      <a:noFill/>
                    </a:ln>
                  </pic:spPr>
                </pic:pic>
              </a:graphicData>
            </a:graphic>
          </wp:inline>
        </w:drawing>
      </w:r>
    </w:p>
    <w:p w14:paraId="57C23A8A" w14:textId="7AC253CF" w:rsidR="008152D5" w:rsidRPr="00170FF4" w:rsidRDefault="00DA3A10" w:rsidP="00DA3A10">
      <w:pPr>
        <w:ind w:left="115"/>
        <w:jc w:val="center"/>
        <w:rPr>
          <w:lang w:val="es-CO"/>
        </w:rPr>
      </w:pPr>
      <w:bookmarkStart w:id="14" w:name="_Ref162624911"/>
      <w:r w:rsidRPr="008152D5">
        <w:rPr>
          <w:b/>
          <w:bCs/>
          <w:color w:val="000000" w:themeColor="text1"/>
          <w:sz w:val="16"/>
          <w:szCs w:val="16"/>
          <w:lang w:val="es-CO"/>
        </w:rPr>
        <w:t xml:space="preserve">Figura </w:t>
      </w:r>
      <w:r w:rsidRPr="008152D5">
        <w:rPr>
          <w:b/>
          <w:bCs/>
          <w:i/>
          <w:iCs/>
          <w:color w:val="000000" w:themeColor="text1"/>
          <w:sz w:val="16"/>
          <w:szCs w:val="16"/>
        </w:rPr>
        <w:fldChar w:fldCharType="begin"/>
      </w:r>
      <w:r w:rsidRPr="008152D5">
        <w:rPr>
          <w:b/>
          <w:bCs/>
          <w:color w:val="000000" w:themeColor="text1"/>
          <w:sz w:val="16"/>
          <w:szCs w:val="16"/>
          <w:lang w:val="es-CO"/>
        </w:rPr>
        <w:instrText xml:space="preserve"> SEQ Figura \* ARABIC </w:instrText>
      </w:r>
      <w:r w:rsidRPr="008152D5">
        <w:rPr>
          <w:b/>
          <w:bCs/>
          <w:i/>
          <w:iCs/>
          <w:color w:val="000000" w:themeColor="text1"/>
          <w:sz w:val="16"/>
          <w:szCs w:val="16"/>
        </w:rPr>
        <w:fldChar w:fldCharType="separate"/>
      </w:r>
      <w:r w:rsidRPr="008152D5">
        <w:rPr>
          <w:b/>
          <w:bCs/>
          <w:i/>
          <w:iCs/>
          <w:noProof/>
          <w:color w:val="000000" w:themeColor="text1"/>
          <w:sz w:val="16"/>
          <w:szCs w:val="16"/>
          <w:lang w:val="es-CO"/>
        </w:rPr>
        <w:t>6</w:t>
      </w:r>
      <w:r w:rsidRPr="008152D5">
        <w:rPr>
          <w:b/>
          <w:bCs/>
          <w:i/>
          <w:iCs/>
          <w:color w:val="000000" w:themeColor="text1"/>
          <w:sz w:val="16"/>
          <w:szCs w:val="16"/>
        </w:rPr>
        <w:fldChar w:fldCharType="end"/>
      </w:r>
      <w:bookmarkEnd w:id="14"/>
      <w:r w:rsidRPr="008152D5">
        <w:rPr>
          <w:b/>
          <w:bCs/>
          <w:i/>
          <w:iCs/>
          <w:color w:val="000000" w:themeColor="text1"/>
          <w:sz w:val="16"/>
          <w:szCs w:val="16"/>
          <w:lang w:val="es-CO"/>
        </w:rPr>
        <w:t xml:space="preserve">. </w:t>
      </w:r>
      <w:r w:rsidRPr="008152D5">
        <w:rPr>
          <w:i/>
          <w:iCs/>
          <w:color w:val="000000" w:themeColor="text1"/>
          <w:sz w:val="16"/>
          <w:szCs w:val="16"/>
          <w:lang w:val="es-CO"/>
        </w:rPr>
        <w:t>Solución B - Parte D</w:t>
      </w:r>
    </w:p>
    <w:p w14:paraId="526BA680" w14:textId="77777777" w:rsidR="00251E79" w:rsidRPr="00E665F8" w:rsidRDefault="00251E79" w:rsidP="00EE5AD2">
      <w:pPr>
        <w:ind w:left="115"/>
        <w:jc w:val="both"/>
        <w:rPr>
          <w:szCs w:val="24"/>
          <w:lang w:val="es-CO"/>
        </w:rPr>
      </w:pPr>
    </w:p>
    <w:p w14:paraId="524BEBE9" w14:textId="2C553FD7" w:rsidR="00B075E5" w:rsidRPr="00E665F8" w:rsidRDefault="00B075E5" w:rsidP="00E665F8">
      <w:pPr>
        <w:rPr>
          <w:szCs w:val="24"/>
          <w:lang w:val="es-CO"/>
        </w:rPr>
      </w:pPr>
    </w:p>
    <w:p w14:paraId="0FC96C0B" w14:textId="708E99D6" w:rsidR="0091783C" w:rsidRDefault="005635CF" w:rsidP="005800E5">
      <w:pPr>
        <w:pStyle w:val="Ttulo2"/>
        <w:rPr>
          <w:iCs/>
          <w:lang w:val="es-CO"/>
        </w:rPr>
      </w:pPr>
      <w:r>
        <w:rPr>
          <w:iCs/>
          <w:lang w:val="es-CO"/>
        </w:rPr>
        <w:t>Diseño experimental</w:t>
      </w:r>
    </w:p>
    <w:p w14:paraId="7491F6AB" w14:textId="77777777" w:rsidR="005800E5" w:rsidRPr="005800E5" w:rsidRDefault="005800E5" w:rsidP="005800E5">
      <w:pPr>
        <w:rPr>
          <w:lang w:val="es-CO"/>
        </w:rPr>
      </w:pPr>
    </w:p>
    <w:p w14:paraId="617B7727" w14:textId="034647E1" w:rsidR="00E24A3D" w:rsidRDefault="00B92737" w:rsidP="00B92737">
      <w:pPr>
        <w:jc w:val="both"/>
        <w:rPr>
          <w:lang w:val="es-CO"/>
        </w:rPr>
      </w:pPr>
      <w:r>
        <w:rPr>
          <w:lang w:val="es-CO"/>
        </w:rPr>
        <w:t xml:space="preserve">Una vez obtenida la formulación del modelo y partiendo de la metodología planteada, se establece la </w:t>
      </w:r>
      <w:r w:rsidR="00542577">
        <w:rPr>
          <w:lang w:val="es-CO"/>
        </w:rPr>
        <w:t>codificación</w:t>
      </w:r>
      <w:r>
        <w:rPr>
          <w:lang w:val="es-CO"/>
        </w:rPr>
        <w:t xml:space="preserve"> correspondiente con el objetivo de encontrar diversas soluciones con base al modelo. Para el desarrollo de este, se hizo uso del software Matlab</w:t>
      </w:r>
      <w:r w:rsidR="00517ABF">
        <w:rPr>
          <w:lang w:val="es-CO"/>
        </w:rPr>
        <w:t xml:space="preserve"> (ver</w:t>
      </w:r>
      <w:r w:rsidR="007C06D6">
        <w:rPr>
          <w:lang w:val="es-CO"/>
        </w:rPr>
        <w:t xml:space="preserve"> </w:t>
      </w:r>
      <w:r w:rsidR="007C06D6" w:rsidRPr="007C06D6">
        <w:rPr>
          <w:szCs w:val="24"/>
          <w:lang w:val="es-CO"/>
        </w:rPr>
        <w:fldChar w:fldCharType="begin"/>
      </w:r>
      <w:r w:rsidR="007C06D6" w:rsidRPr="007C06D6">
        <w:rPr>
          <w:szCs w:val="24"/>
          <w:lang w:val="es-CO"/>
        </w:rPr>
        <w:instrText xml:space="preserve"> REF _Ref162625345 \h  \* MERGEFORMAT </w:instrText>
      </w:r>
      <w:r w:rsidR="007C06D6" w:rsidRPr="007C06D6">
        <w:rPr>
          <w:szCs w:val="24"/>
          <w:lang w:val="es-CO"/>
        </w:rPr>
      </w:r>
      <w:r w:rsidR="007C06D6" w:rsidRPr="007C06D6">
        <w:rPr>
          <w:szCs w:val="24"/>
          <w:lang w:val="es-CO"/>
        </w:rPr>
        <w:fldChar w:fldCharType="separate"/>
      </w:r>
      <w:r w:rsidR="007C06D6" w:rsidRPr="007C06D6">
        <w:rPr>
          <w:szCs w:val="24"/>
          <w:lang w:val="es-CO"/>
        </w:rPr>
        <w:t xml:space="preserve">Tabla </w:t>
      </w:r>
      <w:r w:rsidR="007C06D6" w:rsidRPr="007C06D6">
        <w:rPr>
          <w:noProof/>
          <w:szCs w:val="24"/>
          <w:lang w:val="es-CO"/>
        </w:rPr>
        <w:t>II</w:t>
      </w:r>
      <w:r w:rsidR="007C06D6" w:rsidRPr="007C06D6">
        <w:rPr>
          <w:szCs w:val="24"/>
          <w:lang w:val="es-CO"/>
        </w:rPr>
        <w:fldChar w:fldCharType="end"/>
      </w:r>
      <w:r w:rsidR="007C06D6">
        <w:rPr>
          <w:lang w:val="es-CO"/>
        </w:rPr>
        <w:t>)</w:t>
      </w:r>
      <w:r w:rsidR="00517ABF">
        <w:rPr>
          <w:lang w:val="es-CO"/>
        </w:rPr>
        <w:t xml:space="preserve"> </w:t>
      </w:r>
    </w:p>
    <w:p w14:paraId="43F0223D" w14:textId="77777777" w:rsidR="007C06D6" w:rsidRDefault="007C06D6" w:rsidP="00B92737">
      <w:pPr>
        <w:jc w:val="both"/>
        <w:rPr>
          <w:lang w:val="es-CO"/>
        </w:rPr>
      </w:pPr>
    </w:p>
    <w:p w14:paraId="063786A7" w14:textId="39C8FBB6" w:rsidR="007C06D6" w:rsidRPr="007C06D6" w:rsidRDefault="007C06D6" w:rsidP="007C06D6">
      <w:pPr>
        <w:pStyle w:val="Descripcin"/>
        <w:jc w:val="center"/>
        <w:rPr>
          <w:i w:val="0"/>
          <w:iCs w:val="0"/>
          <w:color w:val="000000" w:themeColor="text1"/>
          <w:sz w:val="16"/>
          <w:szCs w:val="16"/>
          <w:lang w:val="es-CO"/>
        </w:rPr>
      </w:pPr>
      <w:bookmarkStart w:id="15" w:name="_Toc162481260"/>
      <w:bookmarkStart w:id="16" w:name="_Ref162625345"/>
      <w:r w:rsidRPr="007C06D6">
        <w:rPr>
          <w:b/>
          <w:bCs/>
          <w:i w:val="0"/>
          <w:iCs w:val="0"/>
          <w:color w:val="auto"/>
          <w:sz w:val="16"/>
          <w:szCs w:val="16"/>
          <w:lang w:val="es-CO"/>
        </w:rPr>
        <w:t xml:space="preserve">Tabla </w:t>
      </w:r>
      <w:r w:rsidRPr="007C06D6">
        <w:rPr>
          <w:b/>
          <w:bCs/>
          <w:i w:val="0"/>
          <w:iCs w:val="0"/>
          <w:color w:val="auto"/>
          <w:sz w:val="16"/>
          <w:szCs w:val="16"/>
        </w:rPr>
        <w:fldChar w:fldCharType="begin"/>
      </w:r>
      <w:r w:rsidRPr="007C06D6">
        <w:rPr>
          <w:b/>
          <w:bCs/>
          <w:i w:val="0"/>
          <w:iCs w:val="0"/>
          <w:color w:val="auto"/>
          <w:sz w:val="16"/>
          <w:szCs w:val="16"/>
          <w:lang w:val="es-CO"/>
        </w:rPr>
        <w:instrText xml:space="preserve"> SEQ Tabla \* ROMAN </w:instrText>
      </w:r>
      <w:r w:rsidRPr="007C06D6">
        <w:rPr>
          <w:b/>
          <w:bCs/>
          <w:i w:val="0"/>
          <w:iCs w:val="0"/>
          <w:color w:val="auto"/>
          <w:sz w:val="16"/>
          <w:szCs w:val="16"/>
        </w:rPr>
        <w:fldChar w:fldCharType="separate"/>
      </w:r>
      <w:r w:rsidR="00CB4E50">
        <w:rPr>
          <w:b/>
          <w:bCs/>
          <w:i w:val="0"/>
          <w:iCs w:val="0"/>
          <w:noProof/>
          <w:color w:val="auto"/>
          <w:sz w:val="16"/>
          <w:szCs w:val="16"/>
          <w:lang w:val="es-CO"/>
        </w:rPr>
        <w:t>II</w:t>
      </w:r>
      <w:r w:rsidRPr="007C06D6">
        <w:rPr>
          <w:b/>
          <w:bCs/>
          <w:i w:val="0"/>
          <w:iCs w:val="0"/>
          <w:color w:val="auto"/>
          <w:sz w:val="16"/>
          <w:szCs w:val="16"/>
        </w:rPr>
        <w:fldChar w:fldCharType="end"/>
      </w:r>
      <w:r w:rsidRPr="007C06D6">
        <w:rPr>
          <w:b/>
          <w:bCs/>
          <w:i w:val="0"/>
          <w:iCs w:val="0"/>
          <w:color w:val="000000" w:themeColor="text1"/>
          <w:sz w:val="16"/>
          <w:szCs w:val="16"/>
          <w:lang w:val="es-CO"/>
        </w:rPr>
        <w:t xml:space="preserve">. </w:t>
      </w:r>
      <w:r w:rsidRPr="007C06D6">
        <w:rPr>
          <w:i w:val="0"/>
          <w:iCs w:val="0"/>
          <w:color w:val="000000" w:themeColor="text1"/>
          <w:sz w:val="16"/>
          <w:szCs w:val="16"/>
          <w:lang w:val="es-CO"/>
        </w:rPr>
        <w:t>Versión del Software y Especificaciones del equipo utilizado</w:t>
      </w:r>
      <w:bookmarkEnd w:id="15"/>
      <w:bookmarkEnd w:id="16"/>
    </w:p>
    <w:tbl>
      <w:tblPr>
        <w:tblStyle w:val="Tablaconcuadrculaclara"/>
        <w:tblW w:w="7798" w:type="dxa"/>
        <w:jc w:val="center"/>
        <w:tblLook w:val="04A0" w:firstRow="1" w:lastRow="0" w:firstColumn="1" w:lastColumn="0" w:noHBand="0" w:noVBand="1"/>
      </w:tblPr>
      <w:tblGrid>
        <w:gridCol w:w="3899"/>
        <w:gridCol w:w="3899"/>
      </w:tblGrid>
      <w:tr w:rsidR="007C06D6" w:rsidRPr="00575C9B" w14:paraId="00FE7ECC" w14:textId="77777777" w:rsidTr="007C06D6">
        <w:trPr>
          <w:trHeight w:val="280"/>
          <w:jc w:val="center"/>
        </w:trPr>
        <w:tc>
          <w:tcPr>
            <w:tcW w:w="3899" w:type="dxa"/>
            <w:hideMark/>
          </w:tcPr>
          <w:p w14:paraId="1B357A0E" w14:textId="77777777" w:rsidR="007C06D6" w:rsidRPr="007C06D6" w:rsidRDefault="007C06D6" w:rsidP="00554ABE">
            <w:pPr>
              <w:jc w:val="center"/>
              <w:rPr>
                <w:b/>
                <w:bCs/>
                <w:color w:val="000000"/>
                <w:sz w:val="18"/>
                <w:szCs w:val="18"/>
                <w:lang w:eastAsia="es-CO"/>
              </w:rPr>
            </w:pPr>
            <w:r w:rsidRPr="007C06D6">
              <w:rPr>
                <w:b/>
                <w:bCs/>
                <w:color w:val="000000"/>
                <w:sz w:val="18"/>
                <w:szCs w:val="18"/>
                <w:lang w:eastAsia="es-CO"/>
              </w:rPr>
              <w:t>Versión Software</w:t>
            </w:r>
          </w:p>
        </w:tc>
        <w:tc>
          <w:tcPr>
            <w:tcW w:w="3899" w:type="dxa"/>
            <w:hideMark/>
          </w:tcPr>
          <w:p w14:paraId="6D982634" w14:textId="77777777" w:rsidR="007C06D6" w:rsidRPr="007C06D6" w:rsidRDefault="007C06D6" w:rsidP="00554ABE">
            <w:pPr>
              <w:jc w:val="center"/>
              <w:rPr>
                <w:b/>
                <w:bCs/>
                <w:color w:val="000000"/>
                <w:sz w:val="18"/>
                <w:szCs w:val="18"/>
                <w:lang w:eastAsia="es-CO"/>
              </w:rPr>
            </w:pPr>
            <w:r w:rsidRPr="007C06D6">
              <w:rPr>
                <w:b/>
                <w:bCs/>
                <w:color w:val="000000"/>
                <w:sz w:val="18"/>
                <w:szCs w:val="18"/>
                <w:lang w:eastAsia="es-CO"/>
              </w:rPr>
              <w:t>Especificaciones del equipo</w:t>
            </w:r>
          </w:p>
        </w:tc>
      </w:tr>
      <w:tr w:rsidR="007C06D6" w:rsidRPr="002B5FCE" w14:paraId="0BACDD56" w14:textId="77777777" w:rsidTr="007C06D6">
        <w:trPr>
          <w:trHeight w:val="875"/>
          <w:jc w:val="center"/>
        </w:trPr>
        <w:tc>
          <w:tcPr>
            <w:tcW w:w="3899" w:type="dxa"/>
            <w:vAlign w:val="center"/>
          </w:tcPr>
          <w:p w14:paraId="3E530CC9" w14:textId="77777777" w:rsidR="007C06D6" w:rsidRPr="00575C9B" w:rsidRDefault="007C06D6" w:rsidP="007C06D6">
            <w:pPr>
              <w:jc w:val="center"/>
              <w:rPr>
                <w:b/>
                <w:bCs/>
                <w:color w:val="000000"/>
                <w:sz w:val="18"/>
                <w:szCs w:val="18"/>
                <w:lang w:eastAsia="es-CO"/>
              </w:rPr>
            </w:pPr>
            <w:r w:rsidRPr="00575C9B">
              <w:rPr>
                <w:color w:val="000000"/>
                <w:sz w:val="18"/>
                <w:szCs w:val="18"/>
                <w:lang w:eastAsia="es-CO"/>
              </w:rPr>
              <w:t>MATLAB R2024a</w:t>
            </w:r>
          </w:p>
        </w:tc>
        <w:tc>
          <w:tcPr>
            <w:tcW w:w="3899" w:type="dxa"/>
          </w:tcPr>
          <w:p w14:paraId="131E4919" w14:textId="77777777" w:rsidR="007C06D6" w:rsidRPr="00575C9B" w:rsidRDefault="007C06D6" w:rsidP="007C06D6">
            <w:pPr>
              <w:pStyle w:val="Prrafodelista"/>
              <w:numPr>
                <w:ilvl w:val="0"/>
                <w:numId w:val="9"/>
              </w:numPr>
              <w:spacing w:before="0"/>
              <w:contextualSpacing/>
              <w:rPr>
                <w:color w:val="000000"/>
                <w:sz w:val="18"/>
                <w:szCs w:val="18"/>
                <w:lang w:eastAsia="es-CO"/>
              </w:rPr>
            </w:pPr>
            <w:r w:rsidRPr="00575C9B">
              <w:rPr>
                <w:color w:val="000000"/>
                <w:sz w:val="18"/>
                <w:szCs w:val="18"/>
                <w:lang w:eastAsia="es-CO"/>
              </w:rPr>
              <w:t>12 GB RAM</w:t>
            </w:r>
          </w:p>
          <w:p w14:paraId="0BE70D5E" w14:textId="77777777" w:rsidR="007C06D6" w:rsidRPr="00575C9B" w:rsidRDefault="007C06D6" w:rsidP="007C06D6">
            <w:pPr>
              <w:pStyle w:val="Prrafodelista"/>
              <w:numPr>
                <w:ilvl w:val="0"/>
                <w:numId w:val="9"/>
              </w:numPr>
              <w:spacing w:before="0"/>
              <w:contextualSpacing/>
              <w:rPr>
                <w:color w:val="000000"/>
                <w:sz w:val="18"/>
                <w:szCs w:val="18"/>
                <w:lang w:eastAsia="es-CO"/>
              </w:rPr>
            </w:pPr>
            <w:r w:rsidRPr="00575C9B">
              <w:rPr>
                <w:color w:val="000000"/>
                <w:sz w:val="18"/>
                <w:szCs w:val="18"/>
                <w:lang w:eastAsia="es-CO"/>
              </w:rPr>
              <w:t>Procesador Intel(R) Core (TM) i5-8250U CPU @ 1.60GHz   1.80 GHz</w:t>
            </w:r>
          </w:p>
          <w:p w14:paraId="39F874FD" w14:textId="77777777" w:rsidR="007C06D6" w:rsidRPr="00575C9B" w:rsidRDefault="007C06D6" w:rsidP="007C06D6">
            <w:pPr>
              <w:pStyle w:val="Prrafodelista"/>
              <w:numPr>
                <w:ilvl w:val="0"/>
                <w:numId w:val="9"/>
              </w:numPr>
              <w:spacing w:before="0"/>
              <w:contextualSpacing/>
              <w:rPr>
                <w:color w:val="000000"/>
                <w:sz w:val="18"/>
                <w:szCs w:val="18"/>
                <w:lang w:eastAsia="es-CO"/>
              </w:rPr>
            </w:pPr>
            <w:r w:rsidRPr="00575C9B">
              <w:rPr>
                <w:color w:val="000000"/>
                <w:sz w:val="18"/>
                <w:szCs w:val="18"/>
                <w:lang w:eastAsia="es-CO"/>
              </w:rPr>
              <w:t>Sistema operativo de 64 bits, procesador basado en x64</w:t>
            </w:r>
          </w:p>
        </w:tc>
      </w:tr>
    </w:tbl>
    <w:p w14:paraId="32F899F8" w14:textId="77777777" w:rsidR="007C06D6" w:rsidRDefault="007C06D6" w:rsidP="00B92737">
      <w:pPr>
        <w:jc w:val="both"/>
        <w:rPr>
          <w:lang w:val="es-CO"/>
        </w:rPr>
      </w:pPr>
    </w:p>
    <w:p w14:paraId="64205FEF" w14:textId="77777777" w:rsidR="00CB4E50" w:rsidRDefault="00CB4E50" w:rsidP="00CB4E50">
      <w:pPr>
        <w:jc w:val="both"/>
        <w:rPr>
          <w:lang w:val="es-ES"/>
        </w:rPr>
      </w:pPr>
      <w:r>
        <w:rPr>
          <w:lang w:val="es-ES"/>
        </w:rPr>
        <w:t>Debido a que el objetivo de este modelo es considerar los valores de costo de operación y asimetría de la demanda, es necesario someterlo a una verificación a través de un análisis de sensibilidad con la variación de parámetros, para así notar el comportamiento de variables como la asimetría de demanda y los costos de operación. Esto con el objetivo de llegar a una conclusión, donde se resuelva la incógnita acerca de su interferencia en el dimensionamiento y la distribución de la estantería.</w:t>
      </w:r>
    </w:p>
    <w:p w14:paraId="7BDD0009" w14:textId="77777777" w:rsidR="00CB4E50" w:rsidRDefault="00CB4E50" w:rsidP="00CB4E50">
      <w:pPr>
        <w:jc w:val="both"/>
        <w:rPr>
          <w:lang w:val="es-ES"/>
        </w:rPr>
      </w:pPr>
    </w:p>
    <w:p w14:paraId="490D3ADA" w14:textId="1ACFDB7C" w:rsidR="00CB4E50" w:rsidRDefault="00CB4E50" w:rsidP="00CB4E50">
      <w:pPr>
        <w:jc w:val="both"/>
        <w:rPr>
          <w:lang w:val="es-ES"/>
        </w:rPr>
      </w:pPr>
      <w:r>
        <w:rPr>
          <w:lang w:val="es-ES"/>
        </w:rPr>
        <w:t xml:space="preserve">A partir de lo planteado en el modelo se realiza una verificación a través de un análisis de sensibilidad de las dimensiones de la estantería en función de la asimetría de la demanda, la distribución de clases y los </w:t>
      </w:r>
      <w:r>
        <w:rPr>
          <w:lang w:val="es-ES"/>
        </w:rPr>
        <w:lastRenderedPageBreak/>
        <w:t>productos ubicados. En la</w:t>
      </w:r>
      <w:r w:rsidR="00542577">
        <w:rPr>
          <w:lang w:val="es-ES"/>
        </w:rPr>
        <w:t xml:space="preserve"> </w:t>
      </w:r>
      <w:r w:rsidR="00542577" w:rsidRPr="00542577">
        <w:rPr>
          <w:szCs w:val="24"/>
          <w:lang w:val="es-ES"/>
        </w:rPr>
        <w:fldChar w:fldCharType="begin"/>
      </w:r>
      <w:r w:rsidR="00542577" w:rsidRPr="00542577">
        <w:rPr>
          <w:szCs w:val="24"/>
          <w:lang w:val="es-ES"/>
        </w:rPr>
        <w:instrText xml:space="preserve"> REF _Ref162625745 \h  \* MERGEFORMAT </w:instrText>
      </w:r>
      <w:r w:rsidR="00542577" w:rsidRPr="00542577">
        <w:rPr>
          <w:szCs w:val="24"/>
          <w:lang w:val="es-ES"/>
        </w:rPr>
      </w:r>
      <w:r w:rsidR="00542577" w:rsidRPr="00542577">
        <w:rPr>
          <w:szCs w:val="24"/>
          <w:lang w:val="es-ES"/>
        </w:rPr>
        <w:fldChar w:fldCharType="separate"/>
      </w:r>
      <w:r w:rsidR="00542577" w:rsidRPr="00542577">
        <w:rPr>
          <w:szCs w:val="24"/>
          <w:lang w:val="es-CO"/>
        </w:rPr>
        <w:t xml:space="preserve">Tabla </w:t>
      </w:r>
      <w:r w:rsidR="00542577" w:rsidRPr="00542577">
        <w:rPr>
          <w:noProof/>
          <w:szCs w:val="24"/>
          <w:lang w:val="es-CO"/>
        </w:rPr>
        <w:t>III</w:t>
      </w:r>
      <w:r w:rsidR="00542577" w:rsidRPr="00542577">
        <w:rPr>
          <w:szCs w:val="24"/>
          <w:lang w:val="es-ES"/>
        </w:rPr>
        <w:fldChar w:fldCharType="end"/>
      </w:r>
      <w:r w:rsidR="00542577">
        <w:rPr>
          <w:lang w:val="es-ES"/>
        </w:rPr>
        <w:t xml:space="preserve"> </w:t>
      </w:r>
      <w:r>
        <w:rPr>
          <w:lang w:val="es-ES"/>
        </w:rPr>
        <w:t>se representan los parámetros que son usados para la experimentación correspondiente.</w:t>
      </w:r>
    </w:p>
    <w:p w14:paraId="785B5C5C" w14:textId="77777777" w:rsidR="00CB4E50" w:rsidRDefault="00CB4E50" w:rsidP="00CB4E50">
      <w:pPr>
        <w:jc w:val="both"/>
        <w:rPr>
          <w:lang w:val="es-ES"/>
        </w:rPr>
      </w:pPr>
    </w:p>
    <w:p w14:paraId="1B978DAC" w14:textId="341CD047" w:rsidR="00CB4E50" w:rsidRPr="00CB4E50" w:rsidRDefault="00CB4E50" w:rsidP="00CB4E50">
      <w:pPr>
        <w:pStyle w:val="Descripcin"/>
        <w:jc w:val="center"/>
        <w:rPr>
          <w:i w:val="0"/>
          <w:iCs w:val="0"/>
          <w:color w:val="000000" w:themeColor="text1"/>
          <w:sz w:val="16"/>
          <w:szCs w:val="16"/>
          <w:lang w:val="es-CO"/>
        </w:rPr>
      </w:pPr>
      <w:bookmarkStart w:id="17" w:name="_Toc162481261"/>
      <w:bookmarkStart w:id="18" w:name="_Ref162625745"/>
      <w:r w:rsidRPr="00CB4E50">
        <w:rPr>
          <w:b/>
          <w:bCs/>
          <w:i w:val="0"/>
          <w:iCs w:val="0"/>
          <w:color w:val="auto"/>
          <w:sz w:val="16"/>
          <w:szCs w:val="16"/>
          <w:lang w:val="es-CO"/>
        </w:rPr>
        <w:t xml:space="preserve">Tabla </w:t>
      </w:r>
      <w:r w:rsidRPr="00CB4E50">
        <w:rPr>
          <w:b/>
          <w:bCs/>
          <w:i w:val="0"/>
          <w:iCs w:val="0"/>
          <w:color w:val="auto"/>
          <w:sz w:val="16"/>
          <w:szCs w:val="16"/>
        </w:rPr>
        <w:fldChar w:fldCharType="begin"/>
      </w:r>
      <w:r w:rsidRPr="00CB4E50">
        <w:rPr>
          <w:b/>
          <w:bCs/>
          <w:i w:val="0"/>
          <w:iCs w:val="0"/>
          <w:color w:val="auto"/>
          <w:sz w:val="16"/>
          <w:szCs w:val="16"/>
          <w:lang w:val="es-CO"/>
        </w:rPr>
        <w:instrText xml:space="preserve"> SEQ Tabla \* ROMAN </w:instrText>
      </w:r>
      <w:r w:rsidRPr="00CB4E50">
        <w:rPr>
          <w:b/>
          <w:bCs/>
          <w:i w:val="0"/>
          <w:iCs w:val="0"/>
          <w:color w:val="auto"/>
          <w:sz w:val="16"/>
          <w:szCs w:val="16"/>
        </w:rPr>
        <w:fldChar w:fldCharType="separate"/>
      </w:r>
      <w:r w:rsidRPr="00CB4E50">
        <w:rPr>
          <w:b/>
          <w:bCs/>
          <w:i w:val="0"/>
          <w:iCs w:val="0"/>
          <w:noProof/>
          <w:color w:val="auto"/>
          <w:sz w:val="16"/>
          <w:szCs w:val="16"/>
          <w:lang w:val="es-CO"/>
        </w:rPr>
        <w:t>III</w:t>
      </w:r>
      <w:r w:rsidRPr="00CB4E50">
        <w:rPr>
          <w:b/>
          <w:bCs/>
          <w:i w:val="0"/>
          <w:iCs w:val="0"/>
          <w:color w:val="auto"/>
          <w:sz w:val="16"/>
          <w:szCs w:val="16"/>
        </w:rPr>
        <w:fldChar w:fldCharType="end"/>
      </w:r>
      <w:r w:rsidRPr="00CB4E50">
        <w:rPr>
          <w:b/>
          <w:bCs/>
          <w:i w:val="0"/>
          <w:iCs w:val="0"/>
          <w:color w:val="auto"/>
          <w:sz w:val="16"/>
          <w:szCs w:val="16"/>
          <w:lang w:val="es-CO"/>
        </w:rPr>
        <w:t xml:space="preserve">. </w:t>
      </w:r>
      <w:r w:rsidRPr="00CB4E50">
        <w:rPr>
          <w:i w:val="0"/>
          <w:iCs w:val="0"/>
          <w:color w:val="000000" w:themeColor="text1"/>
          <w:sz w:val="16"/>
          <w:szCs w:val="16"/>
          <w:lang w:val="es-CO"/>
        </w:rPr>
        <w:t>Parámetros utilizados para la experimentación del modelo</w:t>
      </w:r>
      <w:bookmarkEnd w:id="17"/>
      <w:bookmarkEnd w:id="18"/>
    </w:p>
    <w:tbl>
      <w:tblPr>
        <w:tblStyle w:val="Tablaconcuadrculaclara"/>
        <w:tblW w:w="9360" w:type="dxa"/>
        <w:jc w:val="center"/>
        <w:tblLook w:val="04A0" w:firstRow="1" w:lastRow="0" w:firstColumn="1" w:lastColumn="0" w:noHBand="0" w:noVBand="1"/>
      </w:tblPr>
      <w:tblGrid>
        <w:gridCol w:w="1701"/>
        <w:gridCol w:w="4803"/>
        <w:gridCol w:w="2856"/>
      </w:tblGrid>
      <w:tr w:rsidR="00CB4E50" w:rsidRPr="00781568" w14:paraId="25F212FF" w14:textId="77777777" w:rsidTr="00600AA5">
        <w:trPr>
          <w:trHeight w:val="254"/>
          <w:jc w:val="center"/>
        </w:trPr>
        <w:tc>
          <w:tcPr>
            <w:tcW w:w="1701" w:type="dxa"/>
            <w:hideMark/>
          </w:tcPr>
          <w:p w14:paraId="2022B61C" w14:textId="77777777" w:rsidR="00CB4E50" w:rsidRPr="00600AA5" w:rsidRDefault="00CB4E50" w:rsidP="00554ABE">
            <w:pPr>
              <w:jc w:val="center"/>
              <w:rPr>
                <w:b/>
                <w:bCs/>
                <w:color w:val="000000"/>
                <w:sz w:val="18"/>
                <w:szCs w:val="18"/>
                <w:lang w:eastAsia="es-CO"/>
              </w:rPr>
            </w:pPr>
            <w:r w:rsidRPr="00600AA5">
              <w:rPr>
                <w:b/>
                <w:bCs/>
                <w:color w:val="000000"/>
                <w:sz w:val="18"/>
                <w:szCs w:val="18"/>
                <w:lang w:eastAsia="es-CO"/>
              </w:rPr>
              <w:t>Parámetro</w:t>
            </w:r>
          </w:p>
        </w:tc>
        <w:tc>
          <w:tcPr>
            <w:tcW w:w="4803" w:type="dxa"/>
            <w:hideMark/>
          </w:tcPr>
          <w:p w14:paraId="6EB1139B" w14:textId="77777777" w:rsidR="00CB4E50" w:rsidRPr="00600AA5" w:rsidRDefault="00CB4E50" w:rsidP="00554ABE">
            <w:pPr>
              <w:jc w:val="center"/>
              <w:rPr>
                <w:b/>
                <w:bCs/>
                <w:color w:val="000000"/>
                <w:sz w:val="18"/>
                <w:szCs w:val="18"/>
                <w:lang w:eastAsia="es-CO"/>
              </w:rPr>
            </w:pPr>
            <w:r w:rsidRPr="00600AA5">
              <w:rPr>
                <w:b/>
                <w:bCs/>
                <w:color w:val="000000"/>
                <w:sz w:val="18"/>
                <w:szCs w:val="18"/>
                <w:lang w:eastAsia="es-CO"/>
              </w:rPr>
              <w:t>Niveles Usados</w:t>
            </w:r>
          </w:p>
        </w:tc>
        <w:tc>
          <w:tcPr>
            <w:tcW w:w="2856" w:type="dxa"/>
          </w:tcPr>
          <w:p w14:paraId="1A4A0D6F" w14:textId="77777777" w:rsidR="00CB4E50" w:rsidRPr="00600AA5" w:rsidRDefault="00CB4E50" w:rsidP="00554ABE">
            <w:pPr>
              <w:jc w:val="center"/>
              <w:rPr>
                <w:b/>
                <w:bCs/>
                <w:color w:val="000000"/>
                <w:sz w:val="18"/>
                <w:szCs w:val="18"/>
                <w:lang w:eastAsia="es-CO"/>
              </w:rPr>
            </w:pPr>
            <w:r w:rsidRPr="00600AA5">
              <w:rPr>
                <w:b/>
                <w:bCs/>
                <w:color w:val="000000"/>
                <w:sz w:val="18"/>
                <w:szCs w:val="18"/>
                <w:lang w:eastAsia="es-CO"/>
              </w:rPr>
              <w:t>Referencia</w:t>
            </w:r>
          </w:p>
        </w:tc>
      </w:tr>
      <w:tr w:rsidR="00CB4E50" w:rsidRPr="00CB4E50" w14:paraId="3406E304" w14:textId="77777777" w:rsidTr="00542577">
        <w:trPr>
          <w:trHeight w:val="420"/>
          <w:jc w:val="center"/>
        </w:trPr>
        <w:tc>
          <w:tcPr>
            <w:tcW w:w="1701" w:type="dxa"/>
            <w:vAlign w:val="center"/>
          </w:tcPr>
          <w:p w14:paraId="52CF98E7" w14:textId="77777777" w:rsidR="00CB4E50" w:rsidRPr="00781568" w:rsidRDefault="00CB4E50" w:rsidP="00542577">
            <w:pPr>
              <w:rPr>
                <w:b/>
                <w:bCs/>
                <w:color w:val="000000"/>
                <w:sz w:val="18"/>
                <w:szCs w:val="18"/>
                <w:lang w:eastAsia="es-CO"/>
              </w:rPr>
            </w:pPr>
            <w:r w:rsidRPr="00781568">
              <w:rPr>
                <w:color w:val="000000"/>
                <w:sz w:val="18"/>
                <w:szCs w:val="18"/>
                <w:lang w:eastAsia="es-CO"/>
              </w:rPr>
              <w:t>Factor de asimetría</w:t>
            </w:r>
          </w:p>
        </w:tc>
        <w:tc>
          <w:tcPr>
            <w:tcW w:w="4803" w:type="dxa"/>
            <w:vAlign w:val="center"/>
          </w:tcPr>
          <w:p w14:paraId="0129AEB6" w14:textId="77777777" w:rsidR="00CB4E50" w:rsidRPr="00781568" w:rsidRDefault="00CB4E50" w:rsidP="00542577">
            <w:pPr>
              <w:jc w:val="center"/>
              <w:rPr>
                <w:color w:val="000000"/>
                <w:sz w:val="18"/>
                <w:szCs w:val="18"/>
                <w:lang w:eastAsia="es-CO"/>
              </w:rPr>
            </w:pPr>
            <w:r w:rsidRPr="00781568">
              <w:rPr>
                <w:color w:val="000000"/>
                <w:sz w:val="18"/>
                <w:szCs w:val="18"/>
                <w:lang w:eastAsia="es-CO"/>
              </w:rPr>
              <w:t>{0,2; 0,5; 0,8}</w:t>
            </w:r>
          </w:p>
        </w:tc>
        <w:tc>
          <w:tcPr>
            <w:tcW w:w="2856" w:type="dxa"/>
            <w:vAlign w:val="center"/>
          </w:tcPr>
          <w:p w14:paraId="6A35FBB9" w14:textId="35CC2A39" w:rsidR="00CB4E50" w:rsidRPr="00781568" w:rsidRDefault="00CB4E50" w:rsidP="00542577">
            <w:pPr>
              <w:rPr>
                <w:color w:val="000000"/>
                <w:sz w:val="18"/>
                <w:szCs w:val="18"/>
                <w:lang w:eastAsia="es-CO"/>
              </w:rPr>
            </w:pPr>
            <w:r w:rsidRPr="00781568">
              <w:rPr>
                <w:color w:val="000000"/>
                <w:sz w:val="18"/>
                <w:szCs w:val="18"/>
                <w:lang w:eastAsia="es-CO"/>
              </w:rPr>
              <w:t>Considerando 0 &lt; s &lt; 1</w:t>
            </w:r>
            <w:r w:rsidR="00600AA5">
              <w:rPr>
                <w:color w:val="000000"/>
                <w:sz w:val="18"/>
                <w:szCs w:val="18"/>
                <w:lang w:eastAsia="es-CO"/>
              </w:rPr>
              <w:t xml:space="preserve"> </w:t>
            </w:r>
            <w:r w:rsidR="00600AA5">
              <w:rPr>
                <w:color w:val="000000"/>
                <w:sz w:val="18"/>
                <w:szCs w:val="18"/>
                <w:lang w:eastAsia="es-CO"/>
              </w:rPr>
              <w:fldChar w:fldCharType="begin" w:fldLock="1"/>
            </w:r>
            <w:r w:rsidR="00720FFE">
              <w:rPr>
                <w:color w:val="000000"/>
                <w:sz w:val="18"/>
                <w:szCs w:val="18"/>
                <w:lang w:eastAsia="es-CO"/>
              </w:rPr>
              <w:instrText>ADDIN CSL_CITATION {"citationItems":[{"id":"ITEM-1","itemData":{"DOI":"10.1080/00207543.2010.543939","ISSN":"00207543","abstract":"This paper focuses on the management of automated storage and retrieval systems (AS/RS) from a practical standpoint. Most of the articles in the recent AS/RS literature rely on analytical models that are based on tight assumptions. However, some of these assumptions are not clear cut and therefore the validity of the results reported in the theoretical works need to be clearly assessed when applying them to a particular industrial setting. To this end, this paper presents a discrete-event simulator that was designed to accurately reproduce the characteristics of an industrial AS/RS owned by a large manufacturer in the food industry located in Quebec City, Canada. Various scenarios inspired by real data provided by our industrial partner were used to compare the system performance under several storage assignment policies. Our experimental results confirm our hypothesis that the system behaviour deviates from the theoretical expectations as soon as the most simplistic, yet realistic conditions are considered. ©2012 Taylor &amp; Francis.","author":[{"dropping-particle":"","family":"Gagliardi","given":"Jean Philippe","non-dropping-particle":"","parse-names":false,"suffix":""},{"dropping-particle":"","family":"Renaud","given":"Jacques","non-dropping-particle":"","parse-names":false,"suffix":""},{"dropping-particle":"","family":"Ruiz","given":"Angel","non-dropping-particle":"","parse-names":false,"suffix":""}],"container-title":"International Journal of Production Research","id":"ITEM-1","issue":"3","issued":{"date-parts":[["2012"]]},"page":"879-892","title":"On storage assignment policies for unit-load automated storage and retrieval systems","type":"article-journal","volume":"50"},"uris":["http://www.mendeley.com/documents/?uuid=be5e9405-3cb9-4cb4-b4ba-94dc926dc43e"]}],"mendeley":{"formattedCitation":"[16]","plainTextFormattedCitation":"[16]","previouslyFormattedCitation":"[15]"},"properties":{"noteIndex":0},"schema":"https://github.com/citation-style-language/schema/raw/master/csl-citation.json"}</w:instrText>
            </w:r>
            <w:r w:rsidR="00600AA5">
              <w:rPr>
                <w:color w:val="000000"/>
                <w:sz w:val="18"/>
                <w:szCs w:val="18"/>
                <w:lang w:eastAsia="es-CO"/>
              </w:rPr>
              <w:fldChar w:fldCharType="separate"/>
            </w:r>
            <w:r w:rsidR="00720FFE" w:rsidRPr="00720FFE">
              <w:rPr>
                <w:noProof/>
                <w:color w:val="000000"/>
                <w:sz w:val="18"/>
                <w:szCs w:val="18"/>
                <w:lang w:eastAsia="es-CO"/>
              </w:rPr>
              <w:t>[16]</w:t>
            </w:r>
            <w:r w:rsidR="00600AA5">
              <w:rPr>
                <w:color w:val="000000"/>
                <w:sz w:val="18"/>
                <w:szCs w:val="18"/>
                <w:lang w:eastAsia="es-CO"/>
              </w:rPr>
              <w:fldChar w:fldCharType="end"/>
            </w:r>
            <w:r w:rsidR="00600AA5" w:rsidRPr="00781568">
              <w:rPr>
                <w:color w:val="000000"/>
                <w:sz w:val="18"/>
                <w:szCs w:val="18"/>
                <w:lang w:eastAsia="es-CO"/>
              </w:rPr>
              <w:t xml:space="preserve"> </w:t>
            </w:r>
          </w:p>
        </w:tc>
      </w:tr>
      <w:tr w:rsidR="00CB4E50" w:rsidRPr="00781568" w14:paraId="1DDDB8DB" w14:textId="77777777" w:rsidTr="00542577">
        <w:trPr>
          <w:trHeight w:val="574"/>
          <w:jc w:val="center"/>
        </w:trPr>
        <w:tc>
          <w:tcPr>
            <w:tcW w:w="1701" w:type="dxa"/>
            <w:vAlign w:val="center"/>
          </w:tcPr>
          <w:p w14:paraId="073FDF22" w14:textId="77777777" w:rsidR="00CB4E50" w:rsidRPr="00781568" w:rsidRDefault="00CB4E50" w:rsidP="00542577">
            <w:pPr>
              <w:rPr>
                <w:b/>
                <w:bCs/>
                <w:color w:val="000000"/>
                <w:sz w:val="18"/>
                <w:szCs w:val="18"/>
                <w:lang w:eastAsia="es-CO"/>
              </w:rPr>
            </w:pPr>
            <w:r w:rsidRPr="00781568">
              <w:rPr>
                <w:color w:val="000000"/>
                <w:sz w:val="18"/>
                <w:szCs w:val="18"/>
                <w:lang w:eastAsia="es-CO"/>
              </w:rPr>
              <w:t>Numero de referencias de producto</w:t>
            </w:r>
          </w:p>
        </w:tc>
        <w:tc>
          <w:tcPr>
            <w:tcW w:w="4803" w:type="dxa"/>
            <w:vAlign w:val="center"/>
          </w:tcPr>
          <w:p w14:paraId="385FC430" w14:textId="77777777" w:rsidR="00CB4E50" w:rsidRPr="00781568" w:rsidRDefault="00CB4E50" w:rsidP="00542577">
            <w:pPr>
              <w:jc w:val="center"/>
              <w:rPr>
                <w:color w:val="000000"/>
                <w:sz w:val="18"/>
                <w:szCs w:val="18"/>
                <w:lang w:eastAsia="es-CO"/>
              </w:rPr>
            </w:pPr>
            <w:r w:rsidRPr="00781568">
              <w:rPr>
                <w:color w:val="000000"/>
                <w:sz w:val="18"/>
                <w:szCs w:val="18"/>
                <w:lang w:eastAsia="es-CO"/>
              </w:rPr>
              <w:t>50</w:t>
            </w:r>
          </w:p>
        </w:tc>
        <w:tc>
          <w:tcPr>
            <w:tcW w:w="2856" w:type="dxa"/>
            <w:vAlign w:val="center"/>
          </w:tcPr>
          <w:p w14:paraId="4CF63F0D" w14:textId="77777777" w:rsidR="00CB4E50" w:rsidRPr="00781568" w:rsidRDefault="00CB4E50" w:rsidP="00542577">
            <w:pPr>
              <w:rPr>
                <w:color w:val="000000"/>
                <w:sz w:val="18"/>
                <w:szCs w:val="18"/>
                <w:lang w:eastAsia="es-CO"/>
              </w:rPr>
            </w:pPr>
            <w:r w:rsidRPr="00781568">
              <w:rPr>
                <w:color w:val="000000"/>
                <w:sz w:val="18"/>
                <w:szCs w:val="18"/>
                <w:lang w:eastAsia="es-CO"/>
              </w:rPr>
              <w:t>Propuesto para este ejemplo</w:t>
            </w:r>
          </w:p>
        </w:tc>
      </w:tr>
      <w:tr w:rsidR="00CB4E50" w:rsidRPr="002B5FCE" w14:paraId="23DBE505" w14:textId="77777777" w:rsidTr="00542577">
        <w:trPr>
          <w:trHeight w:val="527"/>
          <w:jc w:val="center"/>
        </w:trPr>
        <w:tc>
          <w:tcPr>
            <w:tcW w:w="1701" w:type="dxa"/>
            <w:vAlign w:val="center"/>
          </w:tcPr>
          <w:p w14:paraId="5E0968F2" w14:textId="77777777" w:rsidR="00CB4E50" w:rsidRPr="00781568" w:rsidRDefault="00CB4E50" w:rsidP="00542577">
            <w:pPr>
              <w:rPr>
                <w:b/>
                <w:bCs/>
                <w:color w:val="000000"/>
                <w:sz w:val="18"/>
                <w:szCs w:val="18"/>
                <w:lang w:eastAsia="es-CO"/>
              </w:rPr>
            </w:pPr>
            <w:r w:rsidRPr="00781568">
              <w:rPr>
                <w:color w:val="000000"/>
                <w:sz w:val="18"/>
                <w:szCs w:val="18"/>
                <w:lang w:eastAsia="es-CO"/>
              </w:rPr>
              <w:t>Tamaño de clases</w:t>
            </w:r>
          </w:p>
        </w:tc>
        <w:tc>
          <w:tcPr>
            <w:tcW w:w="4803" w:type="dxa"/>
            <w:vAlign w:val="center"/>
          </w:tcPr>
          <w:p w14:paraId="2A0BFF61" w14:textId="0B4ABCB3" w:rsidR="00CB4E50" w:rsidRPr="00781568" w:rsidRDefault="00CB4E50" w:rsidP="00542577">
            <w:pPr>
              <w:jc w:val="center"/>
              <w:rPr>
                <w:color w:val="000000"/>
                <w:sz w:val="18"/>
                <w:szCs w:val="18"/>
                <w:lang w:eastAsia="es-CO"/>
              </w:rPr>
            </w:pPr>
            <w:r w:rsidRPr="00781568">
              <w:rPr>
                <w:color w:val="000000"/>
                <w:sz w:val="18"/>
                <w:szCs w:val="18"/>
                <w:lang w:eastAsia="es-CO"/>
              </w:rPr>
              <w:t>{[20 – 30 – 50]; [20 – 20 – 60]}</w:t>
            </w:r>
          </w:p>
        </w:tc>
        <w:tc>
          <w:tcPr>
            <w:tcW w:w="2856" w:type="dxa"/>
            <w:vAlign w:val="center"/>
          </w:tcPr>
          <w:p w14:paraId="2951028F" w14:textId="4CCC982C" w:rsidR="00CB4E50" w:rsidRPr="00781568" w:rsidRDefault="00CB4E50" w:rsidP="00542577">
            <w:pPr>
              <w:rPr>
                <w:color w:val="000000"/>
                <w:sz w:val="18"/>
                <w:szCs w:val="18"/>
                <w:lang w:eastAsia="es-CO"/>
              </w:rPr>
            </w:pPr>
            <w:r w:rsidRPr="00781568">
              <w:rPr>
                <w:color w:val="000000"/>
                <w:sz w:val="18"/>
                <w:szCs w:val="18"/>
                <w:lang w:eastAsia="es-CO"/>
              </w:rPr>
              <w:t>Adaptado a través de lo expuesto por</w:t>
            </w:r>
            <w:r w:rsidR="00600AA5">
              <w:rPr>
                <w:color w:val="000000"/>
                <w:sz w:val="18"/>
                <w:szCs w:val="18"/>
                <w:lang w:eastAsia="es-CO"/>
              </w:rPr>
              <w:t xml:space="preserve"> Gagliardi et al., </w:t>
            </w:r>
            <w:r w:rsidR="00600AA5">
              <w:rPr>
                <w:color w:val="000000"/>
                <w:sz w:val="18"/>
                <w:szCs w:val="18"/>
                <w:lang w:eastAsia="es-CO"/>
              </w:rPr>
              <w:fldChar w:fldCharType="begin" w:fldLock="1"/>
            </w:r>
            <w:r w:rsidR="00720FFE">
              <w:rPr>
                <w:color w:val="000000"/>
                <w:sz w:val="18"/>
                <w:szCs w:val="18"/>
                <w:lang w:eastAsia="es-CO"/>
              </w:rPr>
              <w:instrText>ADDIN CSL_CITATION {"citationItems":[{"id":"ITEM-1","itemData":{"DOI":"10.1080/00207543.2015.1012600","ISSN":"1366588X","abstract":"Automated storage and retrieval systems (AS/RS) are used in high velocity distribution centres to provide accurate and fast order processing. While almost every industrial system is comprised of many aisles, most of the academic research on the operational aspects of AS/RS is devoted to single-aisle systems, probably due to the broadly accepted hypothesis proposing that an m aisles system can be modelled as m 1-aisle independent systems. In this article, we present two multi-aisles sequencing approaches and evaluate their performance when all the aisles are managed independently first, and then in a global manner. Computational experiments conducted on a multi-aisle AS/RS simulation model clearly demonstrate that a multi-aisle system cannot be accurately represented by multiple single-aisle systems. The numerical results demonstrate that, when dealing with random storage, globally sequencing multi-aisle AS/RS leads to makespan reductions ranging from 14 to 29% for 2- and 3-aisle systems, respectively.","author":[{"dropping-particle":"","family":"Gagliardi","given":"Jean Philippe","non-dropping-particle":"","parse-names":false,"suffix":""},{"dropping-particle":"","family":"Renaud","given":"Jacques","non-dropping-particle":"","parse-names":false,"suffix":""},{"dropping-particle":"","family":"Ruiz","given":"Angel","non-dropping-particle":"","parse-names":false,"suffix":""}],"container-title":"International Journal of Production Research","id":"ITEM-1","issue":"19","issued":{"date-parts":[["2015"]]},"page":"5873-5883","publisher":"Taylor &amp; Francis","title":"Sequencing approaches for multiple-aisle automated storage and retrieval systems","type":"article-journal","volume":"53"},"uris":["http://www.mendeley.com/documents/?uuid=442e3b0a-0624-42df-81cc-359f4668f791"]}],"mendeley":{"formattedCitation":"[19]","plainTextFormattedCitation":"[19]","previouslyFormattedCitation":"[18]"},"properties":{"noteIndex":0},"schema":"https://github.com/citation-style-language/schema/raw/master/csl-citation.json"}</w:instrText>
            </w:r>
            <w:r w:rsidR="00600AA5">
              <w:rPr>
                <w:color w:val="000000"/>
                <w:sz w:val="18"/>
                <w:szCs w:val="18"/>
                <w:lang w:eastAsia="es-CO"/>
              </w:rPr>
              <w:fldChar w:fldCharType="separate"/>
            </w:r>
            <w:r w:rsidR="00720FFE" w:rsidRPr="00720FFE">
              <w:rPr>
                <w:noProof/>
                <w:color w:val="000000"/>
                <w:sz w:val="18"/>
                <w:szCs w:val="18"/>
                <w:lang w:eastAsia="es-CO"/>
              </w:rPr>
              <w:t>[19]</w:t>
            </w:r>
            <w:r w:rsidR="00600AA5">
              <w:rPr>
                <w:color w:val="000000"/>
                <w:sz w:val="18"/>
                <w:szCs w:val="18"/>
                <w:lang w:eastAsia="es-CO"/>
              </w:rPr>
              <w:fldChar w:fldCharType="end"/>
            </w:r>
          </w:p>
        </w:tc>
      </w:tr>
      <w:tr w:rsidR="00CB4E50" w:rsidRPr="002B5FCE" w14:paraId="08A6FCEC" w14:textId="77777777" w:rsidTr="00542577">
        <w:trPr>
          <w:trHeight w:val="516"/>
          <w:jc w:val="center"/>
        </w:trPr>
        <w:tc>
          <w:tcPr>
            <w:tcW w:w="1701" w:type="dxa"/>
            <w:vAlign w:val="center"/>
          </w:tcPr>
          <w:p w14:paraId="45EDA5B7" w14:textId="77777777" w:rsidR="00CB4E50" w:rsidRPr="00781568" w:rsidRDefault="00CB4E50" w:rsidP="00542577">
            <w:pPr>
              <w:rPr>
                <w:b/>
                <w:bCs/>
                <w:color w:val="000000"/>
                <w:sz w:val="18"/>
                <w:szCs w:val="18"/>
                <w:lang w:eastAsia="es-CO"/>
              </w:rPr>
            </w:pPr>
            <w:r w:rsidRPr="00781568">
              <w:rPr>
                <w:color w:val="000000"/>
                <w:sz w:val="18"/>
                <w:szCs w:val="18"/>
                <w:lang w:eastAsia="es-CO"/>
              </w:rPr>
              <w:t>Productos por ubicar</w:t>
            </w:r>
          </w:p>
        </w:tc>
        <w:tc>
          <w:tcPr>
            <w:tcW w:w="4803" w:type="dxa"/>
            <w:vAlign w:val="center"/>
          </w:tcPr>
          <w:p w14:paraId="48FB4076" w14:textId="77777777" w:rsidR="00CB4E50" w:rsidRPr="00781568" w:rsidRDefault="00CB4E50" w:rsidP="00542577">
            <w:pPr>
              <w:jc w:val="center"/>
              <w:rPr>
                <w:color w:val="000000"/>
                <w:sz w:val="18"/>
                <w:szCs w:val="18"/>
                <w:lang w:eastAsia="es-CO"/>
              </w:rPr>
            </w:pPr>
            <w:r w:rsidRPr="00781568">
              <w:rPr>
                <w:color w:val="000000"/>
                <w:sz w:val="18"/>
                <w:szCs w:val="18"/>
                <w:lang w:eastAsia="es-CO"/>
              </w:rPr>
              <w:t>{10, 20, 30, 40, 50, 60, 70, 80, 90, 100}</w:t>
            </w:r>
          </w:p>
        </w:tc>
        <w:tc>
          <w:tcPr>
            <w:tcW w:w="2856" w:type="dxa"/>
            <w:vAlign w:val="center"/>
          </w:tcPr>
          <w:p w14:paraId="69E4C6AE" w14:textId="77777777" w:rsidR="00CB4E50" w:rsidRPr="00781568" w:rsidRDefault="00CB4E50" w:rsidP="00542577">
            <w:pPr>
              <w:rPr>
                <w:color w:val="000000"/>
                <w:sz w:val="18"/>
                <w:szCs w:val="18"/>
                <w:lang w:eastAsia="es-CO"/>
              </w:rPr>
            </w:pPr>
            <w:r w:rsidRPr="00781568">
              <w:rPr>
                <w:color w:val="000000"/>
                <w:sz w:val="18"/>
                <w:szCs w:val="18"/>
                <w:lang w:eastAsia="es-CO"/>
              </w:rPr>
              <w:t>Propuesto a partir de la capacidad de la estantería</w:t>
            </w:r>
          </w:p>
        </w:tc>
      </w:tr>
      <w:tr w:rsidR="00CB4E50" w:rsidRPr="00781568" w14:paraId="26CBA219" w14:textId="77777777" w:rsidTr="00542577">
        <w:trPr>
          <w:trHeight w:val="80"/>
          <w:jc w:val="center"/>
        </w:trPr>
        <w:tc>
          <w:tcPr>
            <w:tcW w:w="1701" w:type="dxa"/>
            <w:vAlign w:val="center"/>
          </w:tcPr>
          <w:p w14:paraId="094198F1" w14:textId="77777777" w:rsidR="00CB4E50" w:rsidRPr="00781568" w:rsidRDefault="00CB4E50" w:rsidP="00542577">
            <w:pPr>
              <w:rPr>
                <w:b/>
                <w:bCs/>
                <w:color w:val="000000"/>
                <w:sz w:val="18"/>
                <w:szCs w:val="18"/>
                <w:lang w:eastAsia="es-CO"/>
              </w:rPr>
            </w:pPr>
            <w:r w:rsidRPr="00781568">
              <w:rPr>
                <w:color w:val="000000"/>
                <w:sz w:val="18"/>
                <w:szCs w:val="18"/>
                <w:lang w:eastAsia="es-CO"/>
              </w:rPr>
              <w:t>Ancho de la posición</w:t>
            </w:r>
          </w:p>
        </w:tc>
        <w:tc>
          <w:tcPr>
            <w:tcW w:w="4803" w:type="dxa"/>
            <w:vAlign w:val="center"/>
          </w:tcPr>
          <w:p w14:paraId="349519A9" w14:textId="77777777" w:rsidR="00CB4E50" w:rsidRPr="00781568" w:rsidRDefault="00CB4E50" w:rsidP="00542577">
            <w:pPr>
              <w:jc w:val="center"/>
              <w:rPr>
                <w:color w:val="000000"/>
                <w:sz w:val="18"/>
                <w:szCs w:val="18"/>
                <w:lang w:eastAsia="es-CO"/>
              </w:rPr>
            </w:pPr>
            <w:r w:rsidRPr="00781568">
              <w:rPr>
                <w:color w:val="000000"/>
                <w:sz w:val="18"/>
                <w:szCs w:val="18"/>
                <w:lang w:eastAsia="es-CO"/>
              </w:rPr>
              <w:t>0,8 (m)</w:t>
            </w:r>
          </w:p>
        </w:tc>
        <w:tc>
          <w:tcPr>
            <w:tcW w:w="2856" w:type="dxa"/>
            <w:vMerge w:val="restart"/>
            <w:vAlign w:val="center"/>
          </w:tcPr>
          <w:p w14:paraId="57064681" w14:textId="1CCA6EEE" w:rsidR="00CB4E50" w:rsidRPr="00781568" w:rsidRDefault="00542577" w:rsidP="00542577">
            <w:pPr>
              <w:rPr>
                <w:color w:val="000000"/>
                <w:sz w:val="18"/>
                <w:szCs w:val="18"/>
                <w:lang w:eastAsia="es-CO"/>
              </w:rPr>
            </w:pPr>
            <w:r>
              <w:rPr>
                <w:color w:val="000000"/>
                <w:sz w:val="18"/>
                <w:szCs w:val="18"/>
                <w:lang w:eastAsia="es-CO"/>
              </w:rPr>
              <w:t xml:space="preserve">De acuerdo con Córdoba </w:t>
            </w:r>
            <w:r w:rsidR="00600AA5">
              <w:rPr>
                <w:color w:val="000000"/>
                <w:sz w:val="18"/>
                <w:szCs w:val="18"/>
                <w:lang w:eastAsia="es-CO"/>
              </w:rPr>
              <w:fldChar w:fldCharType="begin" w:fldLock="1"/>
            </w:r>
            <w:r w:rsidR="00720FFE">
              <w:rPr>
                <w:color w:val="000000"/>
                <w:sz w:val="18"/>
                <w:szCs w:val="18"/>
                <w:lang w:eastAsia="es-CO"/>
              </w:rPr>
              <w:instrText>ADDIN CSL_CITATION {"citationItems":[{"id":"ITEM-1","itemData":{"abstract":"Automated storage and retrieval systems (AS/RS) are defined as a logistics solution used in production and distribution environments. These systems consist of sets of racks stocked through automated cranes that move along the aisles of the system. The AS/RS are safer and more productive environments; their implementation allows inventory management based on incoming and outgoing material orders, optimizing the use of available physical space and stock handling processes. Multiple physical and control decisions make up the overall design of an AS/RS; then, to improve the system performance, these decisions are approached from different perspectives, representing the AS/RS through multiple modeling strategies. This work proposes an optimization model for a dual-shuttle AS/RS with multiple aisles, non\u0002dedicated cranes, and class-based storage. The development of the model is established in stages with the objective of covering different decision levels, involving an item-aisle allocation criterion, a criterion for the definition of the number of cranes and their respective allocation, and a mathematical model that optimizes the sequencing and storage operations. The developed model is used as an experimental tool; then, two control policies associated with the operations defined by the mathematical model are evaluated (sequencing block size and storage class size). From the results, it is concluded that only the sequencing policy significantly affects the crane travel time, proposing a high block size for better system performance.","author":[{"dropping-particle":"","family":"Córdoba","given":"Edgar","non-dropping-particle":"","parse-names":false,"suffix":""}],"id":"ITEM-1","issued":{"date-parts":[["2023"]]},"number-of-pages":"1-89","publisher":"Universidad Industrial de Santander","title":"Optimización de un sistema automatizado de almacenamiento y recuperación de doble plataforma desde la perspectiva del costo y tiempo de operación","type":"thesis"},"uris":["http://www.mendeley.com/documents/?uuid=c95e5d47-e626-4c7a-80ba-ec0e1d7d2318"]}],"mendeley":{"formattedCitation":"[18]","plainTextFormattedCitation":"[18]","previouslyFormattedCitation":"[17]"},"properties":{"noteIndex":0},"schema":"https://github.com/citation-style-language/schema/raw/master/csl-citation.json"}</w:instrText>
            </w:r>
            <w:r w:rsidR="00600AA5">
              <w:rPr>
                <w:color w:val="000000"/>
                <w:sz w:val="18"/>
                <w:szCs w:val="18"/>
                <w:lang w:eastAsia="es-CO"/>
              </w:rPr>
              <w:fldChar w:fldCharType="separate"/>
            </w:r>
            <w:r w:rsidR="00720FFE" w:rsidRPr="00720FFE">
              <w:rPr>
                <w:noProof/>
                <w:color w:val="000000"/>
                <w:sz w:val="18"/>
                <w:szCs w:val="18"/>
                <w:lang w:eastAsia="es-CO"/>
              </w:rPr>
              <w:t>[18]</w:t>
            </w:r>
            <w:r w:rsidR="00600AA5">
              <w:rPr>
                <w:color w:val="000000"/>
                <w:sz w:val="18"/>
                <w:szCs w:val="18"/>
                <w:lang w:eastAsia="es-CO"/>
              </w:rPr>
              <w:fldChar w:fldCharType="end"/>
            </w:r>
          </w:p>
        </w:tc>
      </w:tr>
      <w:tr w:rsidR="00CB4E50" w:rsidRPr="00781568" w14:paraId="665B1C16" w14:textId="77777777" w:rsidTr="00542577">
        <w:trPr>
          <w:trHeight w:val="80"/>
          <w:jc w:val="center"/>
        </w:trPr>
        <w:tc>
          <w:tcPr>
            <w:tcW w:w="1701" w:type="dxa"/>
            <w:vAlign w:val="center"/>
          </w:tcPr>
          <w:p w14:paraId="6D166DC0" w14:textId="77777777" w:rsidR="00CB4E50" w:rsidRPr="00781568" w:rsidRDefault="00CB4E50" w:rsidP="00542577">
            <w:pPr>
              <w:rPr>
                <w:b/>
                <w:bCs/>
                <w:color w:val="000000"/>
                <w:sz w:val="18"/>
                <w:szCs w:val="18"/>
                <w:lang w:eastAsia="es-CO"/>
              </w:rPr>
            </w:pPr>
            <w:r>
              <w:rPr>
                <w:color w:val="000000"/>
                <w:sz w:val="18"/>
                <w:szCs w:val="18"/>
                <w:lang w:eastAsia="es-CO"/>
              </w:rPr>
              <w:t>Alto de la posición</w:t>
            </w:r>
          </w:p>
        </w:tc>
        <w:tc>
          <w:tcPr>
            <w:tcW w:w="4803" w:type="dxa"/>
            <w:vAlign w:val="center"/>
          </w:tcPr>
          <w:p w14:paraId="107D4255" w14:textId="77777777" w:rsidR="00CB4E50" w:rsidRPr="00781568" w:rsidRDefault="00CB4E50" w:rsidP="00542577">
            <w:pPr>
              <w:jc w:val="center"/>
              <w:rPr>
                <w:color w:val="000000"/>
                <w:sz w:val="18"/>
                <w:szCs w:val="18"/>
                <w:lang w:eastAsia="es-CO"/>
              </w:rPr>
            </w:pPr>
            <w:r>
              <w:rPr>
                <w:color w:val="000000"/>
                <w:sz w:val="18"/>
                <w:szCs w:val="18"/>
                <w:lang w:eastAsia="es-CO"/>
              </w:rPr>
              <w:t>0,8 (m)</w:t>
            </w:r>
          </w:p>
        </w:tc>
        <w:tc>
          <w:tcPr>
            <w:tcW w:w="2856" w:type="dxa"/>
            <w:vMerge/>
            <w:vAlign w:val="center"/>
          </w:tcPr>
          <w:p w14:paraId="306679CB" w14:textId="77777777" w:rsidR="00CB4E50" w:rsidRPr="00781568" w:rsidRDefault="00CB4E50" w:rsidP="00542577">
            <w:pPr>
              <w:rPr>
                <w:color w:val="000000"/>
                <w:sz w:val="18"/>
                <w:szCs w:val="18"/>
                <w:lang w:eastAsia="es-CO"/>
              </w:rPr>
            </w:pPr>
          </w:p>
        </w:tc>
      </w:tr>
      <w:tr w:rsidR="00CB4E50" w:rsidRPr="00781568" w14:paraId="096B15FB" w14:textId="77777777" w:rsidTr="00542577">
        <w:trPr>
          <w:trHeight w:val="80"/>
          <w:jc w:val="center"/>
        </w:trPr>
        <w:tc>
          <w:tcPr>
            <w:tcW w:w="1701" w:type="dxa"/>
            <w:vAlign w:val="center"/>
          </w:tcPr>
          <w:p w14:paraId="505172CD" w14:textId="77777777" w:rsidR="00CB4E50" w:rsidRPr="00781568" w:rsidRDefault="00CB4E50" w:rsidP="00542577">
            <w:pPr>
              <w:rPr>
                <w:b/>
                <w:bCs/>
                <w:color w:val="000000"/>
                <w:sz w:val="18"/>
                <w:szCs w:val="18"/>
                <w:lang w:eastAsia="es-CO"/>
              </w:rPr>
            </w:pPr>
            <w:r>
              <w:rPr>
                <w:color w:val="000000"/>
                <w:sz w:val="18"/>
                <w:szCs w:val="18"/>
                <w:lang w:eastAsia="es-CO"/>
              </w:rPr>
              <w:t>Ancho de la columna</w:t>
            </w:r>
          </w:p>
        </w:tc>
        <w:tc>
          <w:tcPr>
            <w:tcW w:w="4803" w:type="dxa"/>
            <w:vAlign w:val="center"/>
          </w:tcPr>
          <w:p w14:paraId="5FADF125" w14:textId="77777777" w:rsidR="00CB4E50" w:rsidRPr="00781568" w:rsidRDefault="00CB4E50" w:rsidP="00542577">
            <w:pPr>
              <w:jc w:val="center"/>
              <w:rPr>
                <w:color w:val="000000"/>
                <w:sz w:val="18"/>
                <w:szCs w:val="18"/>
                <w:lang w:eastAsia="es-CO"/>
              </w:rPr>
            </w:pPr>
            <w:r>
              <w:rPr>
                <w:color w:val="000000"/>
                <w:sz w:val="18"/>
                <w:szCs w:val="18"/>
                <w:lang w:eastAsia="es-CO"/>
              </w:rPr>
              <w:t>0,12 (m)</w:t>
            </w:r>
          </w:p>
        </w:tc>
        <w:tc>
          <w:tcPr>
            <w:tcW w:w="2856" w:type="dxa"/>
            <w:vMerge/>
            <w:vAlign w:val="center"/>
          </w:tcPr>
          <w:p w14:paraId="2F090E01" w14:textId="77777777" w:rsidR="00CB4E50" w:rsidRPr="00781568" w:rsidRDefault="00CB4E50" w:rsidP="00542577">
            <w:pPr>
              <w:rPr>
                <w:color w:val="000000"/>
                <w:sz w:val="18"/>
                <w:szCs w:val="18"/>
                <w:lang w:eastAsia="es-CO"/>
              </w:rPr>
            </w:pPr>
          </w:p>
        </w:tc>
      </w:tr>
      <w:tr w:rsidR="00CB4E50" w:rsidRPr="00781568" w14:paraId="135394CA" w14:textId="77777777" w:rsidTr="00542577">
        <w:trPr>
          <w:trHeight w:val="80"/>
          <w:jc w:val="center"/>
        </w:trPr>
        <w:tc>
          <w:tcPr>
            <w:tcW w:w="1701" w:type="dxa"/>
            <w:vAlign w:val="center"/>
          </w:tcPr>
          <w:p w14:paraId="6C36FAF3" w14:textId="77777777" w:rsidR="00CB4E50" w:rsidRPr="00781568" w:rsidRDefault="00CB4E50" w:rsidP="00542577">
            <w:pPr>
              <w:rPr>
                <w:b/>
                <w:bCs/>
                <w:color w:val="000000"/>
                <w:sz w:val="18"/>
                <w:szCs w:val="18"/>
                <w:lang w:eastAsia="es-CO"/>
              </w:rPr>
            </w:pPr>
            <w:r>
              <w:rPr>
                <w:color w:val="000000"/>
                <w:sz w:val="18"/>
                <w:szCs w:val="18"/>
                <w:lang w:eastAsia="es-CO"/>
              </w:rPr>
              <w:t>Altura del primer nivel</w:t>
            </w:r>
          </w:p>
        </w:tc>
        <w:tc>
          <w:tcPr>
            <w:tcW w:w="4803" w:type="dxa"/>
            <w:vAlign w:val="center"/>
          </w:tcPr>
          <w:p w14:paraId="14462208" w14:textId="77777777" w:rsidR="00CB4E50" w:rsidRPr="00781568" w:rsidRDefault="00CB4E50" w:rsidP="00542577">
            <w:pPr>
              <w:jc w:val="center"/>
              <w:rPr>
                <w:color w:val="000000"/>
                <w:sz w:val="18"/>
                <w:szCs w:val="18"/>
                <w:lang w:eastAsia="es-CO"/>
              </w:rPr>
            </w:pPr>
            <w:r>
              <w:rPr>
                <w:color w:val="000000"/>
                <w:sz w:val="18"/>
                <w:szCs w:val="18"/>
                <w:lang w:eastAsia="es-CO"/>
              </w:rPr>
              <w:t>0,3 (m)</w:t>
            </w:r>
          </w:p>
        </w:tc>
        <w:tc>
          <w:tcPr>
            <w:tcW w:w="2856" w:type="dxa"/>
            <w:vMerge/>
            <w:vAlign w:val="center"/>
          </w:tcPr>
          <w:p w14:paraId="61945A28" w14:textId="77777777" w:rsidR="00CB4E50" w:rsidRPr="00781568" w:rsidRDefault="00CB4E50" w:rsidP="00542577">
            <w:pPr>
              <w:rPr>
                <w:color w:val="000000"/>
                <w:sz w:val="18"/>
                <w:szCs w:val="18"/>
                <w:lang w:eastAsia="es-CO"/>
              </w:rPr>
            </w:pPr>
          </w:p>
        </w:tc>
      </w:tr>
      <w:tr w:rsidR="00CB4E50" w:rsidRPr="00781568" w14:paraId="00E96F8D" w14:textId="77777777" w:rsidTr="00542577">
        <w:trPr>
          <w:trHeight w:val="80"/>
          <w:jc w:val="center"/>
        </w:trPr>
        <w:tc>
          <w:tcPr>
            <w:tcW w:w="1701" w:type="dxa"/>
            <w:vAlign w:val="center"/>
          </w:tcPr>
          <w:p w14:paraId="087FBE36" w14:textId="77777777" w:rsidR="00CB4E50" w:rsidRPr="00781568" w:rsidRDefault="00CB4E50" w:rsidP="00542577">
            <w:pPr>
              <w:rPr>
                <w:b/>
                <w:bCs/>
                <w:color w:val="000000"/>
                <w:sz w:val="18"/>
                <w:szCs w:val="18"/>
                <w:lang w:eastAsia="es-CO"/>
              </w:rPr>
            </w:pPr>
            <w:r>
              <w:rPr>
                <w:color w:val="000000"/>
                <w:sz w:val="18"/>
                <w:szCs w:val="18"/>
                <w:lang w:eastAsia="es-CO"/>
              </w:rPr>
              <w:t>Ancho de la viga</w:t>
            </w:r>
          </w:p>
        </w:tc>
        <w:tc>
          <w:tcPr>
            <w:tcW w:w="4803" w:type="dxa"/>
            <w:vAlign w:val="center"/>
          </w:tcPr>
          <w:p w14:paraId="27B0D345" w14:textId="77777777" w:rsidR="00CB4E50" w:rsidRPr="00781568" w:rsidRDefault="00CB4E50" w:rsidP="00542577">
            <w:pPr>
              <w:jc w:val="center"/>
              <w:rPr>
                <w:color w:val="000000"/>
                <w:sz w:val="18"/>
                <w:szCs w:val="18"/>
                <w:lang w:eastAsia="es-CO"/>
              </w:rPr>
            </w:pPr>
            <w:r>
              <w:rPr>
                <w:color w:val="000000"/>
                <w:sz w:val="18"/>
                <w:szCs w:val="18"/>
                <w:lang w:eastAsia="es-CO"/>
              </w:rPr>
              <w:t>0,162 (m)</w:t>
            </w:r>
          </w:p>
        </w:tc>
        <w:tc>
          <w:tcPr>
            <w:tcW w:w="2856" w:type="dxa"/>
            <w:vMerge/>
            <w:vAlign w:val="center"/>
          </w:tcPr>
          <w:p w14:paraId="45A5B3A4" w14:textId="77777777" w:rsidR="00CB4E50" w:rsidRPr="00781568" w:rsidRDefault="00CB4E50" w:rsidP="00542577">
            <w:pPr>
              <w:rPr>
                <w:color w:val="000000"/>
                <w:sz w:val="18"/>
                <w:szCs w:val="18"/>
                <w:lang w:eastAsia="es-CO"/>
              </w:rPr>
            </w:pPr>
          </w:p>
        </w:tc>
      </w:tr>
      <w:tr w:rsidR="00CB4E50" w:rsidRPr="00781568" w14:paraId="6A85F441" w14:textId="77777777" w:rsidTr="00542577">
        <w:trPr>
          <w:trHeight w:val="80"/>
          <w:jc w:val="center"/>
        </w:trPr>
        <w:tc>
          <w:tcPr>
            <w:tcW w:w="1701" w:type="dxa"/>
            <w:vAlign w:val="center"/>
          </w:tcPr>
          <w:p w14:paraId="166926F4" w14:textId="77777777" w:rsidR="00CB4E50" w:rsidRPr="00781568" w:rsidRDefault="00CB4E50" w:rsidP="00542577">
            <w:pPr>
              <w:rPr>
                <w:b/>
                <w:bCs/>
                <w:color w:val="000000"/>
                <w:sz w:val="18"/>
                <w:szCs w:val="18"/>
                <w:lang w:eastAsia="es-CO"/>
              </w:rPr>
            </w:pPr>
            <w:r>
              <w:rPr>
                <w:color w:val="000000"/>
                <w:sz w:val="18"/>
                <w:szCs w:val="18"/>
                <w:lang w:eastAsia="es-CO"/>
              </w:rPr>
              <w:t>Espacio entre posiciones</w:t>
            </w:r>
          </w:p>
        </w:tc>
        <w:tc>
          <w:tcPr>
            <w:tcW w:w="4803" w:type="dxa"/>
            <w:vAlign w:val="center"/>
          </w:tcPr>
          <w:p w14:paraId="5B0810FE" w14:textId="77777777" w:rsidR="00CB4E50" w:rsidRPr="00781568" w:rsidRDefault="00CB4E50" w:rsidP="00542577">
            <w:pPr>
              <w:jc w:val="center"/>
              <w:rPr>
                <w:color w:val="000000"/>
                <w:sz w:val="18"/>
                <w:szCs w:val="18"/>
                <w:lang w:eastAsia="es-CO"/>
              </w:rPr>
            </w:pPr>
            <w:r>
              <w:rPr>
                <w:color w:val="000000"/>
                <w:sz w:val="18"/>
                <w:szCs w:val="18"/>
                <w:lang w:eastAsia="es-CO"/>
              </w:rPr>
              <w:t>0,1 (m)</w:t>
            </w:r>
          </w:p>
        </w:tc>
        <w:tc>
          <w:tcPr>
            <w:tcW w:w="2856" w:type="dxa"/>
            <w:vMerge/>
            <w:vAlign w:val="center"/>
          </w:tcPr>
          <w:p w14:paraId="5F80C803" w14:textId="77777777" w:rsidR="00CB4E50" w:rsidRPr="00781568" w:rsidRDefault="00CB4E50" w:rsidP="00542577">
            <w:pPr>
              <w:rPr>
                <w:color w:val="000000"/>
                <w:sz w:val="18"/>
                <w:szCs w:val="18"/>
                <w:lang w:eastAsia="es-CO"/>
              </w:rPr>
            </w:pPr>
          </w:p>
        </w:tc>
      </w:tr>
      <w:tr w:rsidR="00CB4E50" w:rsidRPr="00781568" w14:paraId="265574AF" w14:textId="77777777" w:rsidTr="00542577">
        <w:trPr>
          <w:trHeight w:val="80"/>
          <w:jc w:val="center"/>
        </w:trPr>
        <w:tc>
          <w:tcPr>
            <w:tcW w:w="1701" w:type="dxa"/>
            <w:vAlign w:val="center"/>
          </w:tcPr>
          <w:p w14:paraId="2FF8414C" w14:textId="77777777" w:rsidR="00CB4E50" w:rsidRDefault="00CB4E50" w:rsidP="00542577">
            <w:pPr>
              <w:rPr>
                <w:b/>
                <w:bCs/>
                <w:color w:val="000000"/>
                <w:sz w:val="18"/>
                <w:szCs w:val="18"/>
                <w:lang w:eastAsia="es-CO"/>
              </w:rPr>
            </w:pPr>
            <w:r>
              <w:rPr>
                <w:color w:val="000000"/>
                <w:sz w:val="18"/>
                <w:szCs w:val="18"/>
                <w:lang w:eastAsia="es-CO"/>
              </w:rPr>
              <w:t>Espacio entre niveles</w:t>
            </w:r>
          </w:p>
        </w:tc>
        <w:tc>
          <w:tcPr>
            <w:tcW w:w="4803" w:type="dxa"/>
            <w:vAlign w:val="center"/>
          </w:tcPr>
          <w:p w14:paraId="61EDD8B9" w14:textId="77777777" w:rsidR="00CB4E50" w:rsidRDefault="00CB4E50" w:rsidP="00542577">
            <w:pPr>
              <w:jc w:val="center"/>
              <w:rPr>
                <w:color w:val="000000"/>
                <w:sz w:val="18"/>
                <w:szCs w:val="18"/>
                <w:lang w:eastAsia="es-CO"/>
              </w:rPr>
            </w:pPr>
            <w:r>
              <w:rPr>
                <w:color w:val="000000"/>
                <w:sz w:val="18"/>
                <w:szCs w:val="18"/>
                <w:lang w:eastAsia="es-CO"/>
              </w:rPr>
              <w:t>0,2 (m)</w:t>
            </w:r>
          </w:p>
        </w:tc>
        <w:tc>
          <w:tcPr>
            <w:tcW w:w="2856" w:type="dxa"/>
            <w:vMerge/>
            <w:vAlign w:val="center"/>
          </w:tcPr>
          <w:p w14:paraId="7CA0226C" w14:textId="77777777" w:rsidR="00CB4E50" w:rsidRPr="00781568" w:rsidRDefault="00CB4E50" w:rsidP="00542577">
            <w:pPr>
              <w:rPr>
                <w:color w:val="000000"/>
                <w:sz w:val="18"/>
                <w:szCs w:val="18"/>
                <w:lang w:eastAsia="es-CO"/>
              </w:rPr>
            </w:pPr>
          </w:p>
        </w:tc>
      </w:tr>
      <w:tr w:rsidR="00CB4E50" w:rsidRPr="002B5FCE" w14:paraId="17052A68" w14:textId="77777777" w:rsidTr="00542577">
        <w:trPr>
          <w:trHeight w:val="80"/>
          <w:jc w:val="center"/>
        </w:trPr>
        <w:tc>
          <w:tcPr>
            <w:tcW w:w="1701" w:type="dxa"/>
            <w:vAlign w:val="center"/>
          </w:tcPr>
          <w:p w14:paraId="376A2355" w14:textId="77777777" w:rsidR="00CB4E50" w:rsidRDefault="00CB4E50" w:rsidP="00542577">
            <w:pPr>
              <w:rPr>
                <w:b/>
                <w:bCs/>
                <w:color w:val="000000"/>
                <w:sz w:val="18"/>
                <w:szCs w:val="18"/>
                <w:lang w:eastAsia="es-CO"/>
              </w:rPr>
            </w:pPr>
            <w:r>
              <w:rPr>
                <w:color w:val="000000"/>
                <w:sz w:val="18"/>
                <w:szCs w:val="18"/>
                <w:lang w:eastAsia="es-CO"/>
              </w:rPr>
              <w:t>Velocidad en x</w:t>
            </w:r>
          </w:p>
        </w:tc>
        <w:tc>
          <w:tcPr>
            <w:tcW w:w="4803" w:type="dxa"/>
            <w:vAlign w:val="center"/>
          </w:tcPr>
          <w:p w14:paraId="7DDA51D6" w14:textId="77777777" w:rsidR="00CB4E50" w:rsidRDefault="00CB4E50" w:rsidP="00542577">
            <w:pPr>
              <w:jc w:val="center"/>
              <w:rPr>
                <w:color w:val="000000"/>
                <w:sz w:val="18"/>
                <w:szCs w:val="18"/>
                <w:lang w:eastAsia="es-CO"/>
              </w:rPr>
            </w:pPr>
            <w:r>
              <w:rPr>
                <w:color w:val="000000"/>
                <w:sz w:val="18"/>
                <w:szCs w:val="18"/>
                <w:lang w:eastAsia="es-CO"/>
              </w:rPr>
              <w:t>1,5 (m/s)</w:t>
            </w:r>
          </w:p>
        </w:tc>
        <w:tc>
          <w:tcPr>
            <w:tcW w:w="2856" w:type="dxa"/>
            <w:vMerge w:val="restart"/>
            <w:vAlign w:val="center"/>
          </w:tcPr>
          <w:p w14:paraId="3B827667" w14:textId="5E2B4747" w:rsidR="00CB4E50" w:rsidRPr="00781568" w:rsidRDefault="00542577" w:rsidP="00542577">
            <w:pPr>
              <w:rPr>
                <w:color w:val="000000"/>
                <w:sz w:val="18"/>
                <w:szCs w:val="18"/>
                <w:lang w:eastAsia="es-CO"/>
              </w:rPr>
            </w:pPr>
            <w:r>
              <w:rPr>
                <w:color w:val="000000"/>
                <w:sz w:val="18"/>
                <w:szCs w:val="18"/>
                <w:lang w:eastAsia="es-CO"/>
              </w:rPr>
              <w:t xml:space="preserve">De acuerdo con Gagliardi et al., </w:t>
            </w:r>
            <w:r>
              <w:rPr>
                <w:color w:val="000000"/>
                <w:sz w:val="18"/>
                <w:szCs w:val="18"/>
                <w:lang w:eastAsia="es-CO"/>
              </w:rPr>
              <w:fldChar w:fldCharType="begin" w:fldLock="1"/>
            </w:r>
            <w:r w:rsidR="00720FFE">
              <w:rPr>
                <w:color w:val="000000"/>
                <w:sz w:val="18"/>
                <w:szCs w:val="18"/>
                <w:lang w:eastAsia="es-CO"/>
              </w:rPr>
              <w:instrText>ADDIN CSL_CITATION {"citationItems":[{"id":"ITEM-1","itemData":{"DOI":"10.1080/00207543.2015.1012600","ISSN":"1366588X","abstract":"Automated storage and retrieval systems (AS/RS) are used in high velocity distribution centres to provide accurate and fast order processing. While almost every industrial system is comprised of many aisles, most of the academic research on the operational aspects of AS/RS is devoted to single-aisle systems, probably due to the broadly accepted hypothesis proposing that an m aisles system can be modelled as m 1-aisle independent systems. In this article, we present two multi-aisles sequencing approaches and evaluate their performance when all the aisles are managed independently first, and then in a global manner. Computational experiments conducted on a multi-aisle AS/RS simulation model clearly demonstrate that a multi-aisle system cannot be accurately represented by multiple single-aisle systems. The numerical results demonstrate that, when dealing with random storage, globally sequencing multi-aisle AS/RS leads to makespan reductions ranging from 14 to 29% for 2- and 3-aisle systems, respectively.","author":[{"dropping-particle":"","family":"Gagliardi","given":"Jean Philippe","non-dropping-particle":"","parse-names":false,"suffix":""},{"dropping-particle":"","family":"Renaud","given":"Jacques","non-dropping-particle":"","parse-names":false,"suffix":""},{"dropping-particle":"","family":"Ruiz","given":"Angel","non-dropping-particle":"","parse-names":false,"suffix":""}],"container-title":"International Journal of Production Research","id":"ITEM-1","issue":"19","issued":{"date-parts":[["2015"]]},"page":"5873-5883","publisher":"Taylor &amp; Francis","title":"Sequencing approaches for multiple-aisle automated storage and retrieval systems","type":"article-journal","volume":"53"},"uris":["http://www.mendeley.com/documents/?uuid=442e3b0a-0624-42df-81cc-359f4668f791"]}],"mendeley":{"formattedCitation":"[19]","plainTextFormattedCitation":"[19]","previouslyFormattedCitation":"[18]"},"properties":{"noteIndex":0},"schema":"https://github.com/citation-style-language/schema/raw/master/csl-citation.json"}</w:instrText>
            </w:r>
            <w:r>
              <w:rPr>
                <w:color w:val="000000"/>
                <w:sz w:val="18"/>
                <w:szCs w:val="18"/>
                <w:lang w:eastAsia="es-CO"/>
              </w:rPr>
              <w:fldChar w:fldCharType="separate"/>
            </w:r>
            <w:r w:rsidR="00720FFE" w:rsidRPr="00720FFE">
              <w:rPr>
                <w:noProof/>
                <w:color w:val="000000"/>
                <w:sz w:val="18"/>
                <w:szCs w:val="18"/>
                <w:lang w:eastAsia="es-CO"/>
              </w:rPr>
              <w:t>[19]</w:t>
            </w:r>
            <w:r>
              <w:rPr>
                <w:color w:val="000000"/>
                <w:sz w:val="18"/>
                <w:szCs w:val="18"/>
                <w:lang w:eastAsia="es-CO"/>
              </w:rPr>
              <w:fldChar w:fldCharType="end"/>
            </w:r>
          </w:p>
        </w:tc>
      </w:tr>
      <w:tr w:rsidR="00CB4E50" w:rsidRPr="00781568" w14:paraId="4DF83F14" w14:textId="77777777" w:rsidTr="00542577">
        <w:trPr>
          <w:trHeight w:val="80"/>
          <w:jc w:val="center"/>
        </w:trPr>
        <w:tc>
          <w:tcPr>
            <w:tcW w:w="1701" w:type="dxa"/>
          </w:tcPr>
          <w:p w14:paraId="3C389B38" w14:textId="77777777" w:rsidR="00CB4E50" w:rsidRDefault="00CB4E50" w:rsidP="00554ABE">
            <w:pPr>
              <w:rPr>
                <w:b/>
                <w:bCs/>
                <w:color w:val="000000"/>
                <w:sz w:val="18"/>
                <w:szCs w:val="18"/>
                <w:lang w:eastAsia="es-CO"/>
              </w:rPr>
            </w:pPr>
            <w:r>
              <w:rPr>
                <w:color w:val="000000"/>
                <w:sz w:val="18"/>
                <w:szCs w:val="18"/>
                <w:lang w:eastAsia="es-CO"/>
              </w:rPr>
              <w:t>Velocidad en y</w:t>
            </w:r>
          </w:p>
        </w:tc>
        <w:tc>
          <w:tcPr>
            <w:tcW w:w="4803" w:type="dxa"/>
            <w:vAlign w:val="center"/>
          </w:tcPr>
          <w:p w14:paraId="62A7791A" w14:textId="77777777" w:rsidR="00CB4E50" w:rsidRDefault="00CB4E50" w:rsidP="00542577">
            <w:pPr>
              <w:jc w:val="center"/>
              <w:rPr>
                <w:color w:val="000000"/>
                <w:sz w:val="18"/>
                <w:szCs w:val="18"/>
                <w:lang w:eastAsia="es-CO"/>
              </w:rPr>
            </w:pPr>
            <w:r>
              <w:rPr>
                <w:color w:val="000000"/>
                <w:sz w:val="18"/>
                <w:szCs w:val="18"/>
                <w:lang w:eastAsia="es-CO"/>
              </w:rPr>
              <w:t>1 (m/s)</w:t>
            </w:r>
          </w:p>
        </w:tc>
        <w:tc>
          <w:tcPr>
            <w:tcW w:w="2856" w:type="dxa"/>
            <w:vMerge/>
          </w:tcPr>
          <w:p w14:paraId="4DDDB868" w14:textId="77777777" w:rsidR="00CB4E50" w:rsidRPr="00781568" w:rsidRDefault="00CB4E50" w:rsidP="00554ABE">
            <w:pPr>
              <w:rPr>
                <w:color w:val="000000"/>
                <w:sz w:val="18"/>
                <w:szCs w:val="18"/>
                <w:lang w:eastAsia="es-CO"/>
              </w:rPr>
            </w:pPr>
          </w:p>
        </w:tc>
      </w:tr>
    </w:tbl>
    <w:p w14:paraId="4798BF2D" w14:textId="77777777" w:rsidR="00CB4E50" w:rsidRDefault="00CB4E50" w:rsidP="00CB4E50"/>
    <w:p w14:paraId="49EB042E" w14:textId="4921C814" w:rsidR="00CB4E50" w:rsidRPr="00CB4E50" w:rsidRDefault="00CB4E50" w:rsidP="00CB4E50">
      <w:pPr>
        <w:jc w:val="both"/>
        <w:rPr>
          <w:lang w:val="es-CO"/>
        </w:rPr>
      </w:pPr>
      <w:r w:rsidRPr="00CB4E50">
        <w:rPr>
          <w:lang w:val="es-CO"/>
        </w:rPr>
        <w:t xml:space="preserve">La </w:t>
      </w:r>
      <w:r w:rsidRPr="00544082">
        <w:fldChar w:fldCharType="begin"/>
      </w:r>
      <w:r w:rsidRPr="00CB4E50">
        <w:rPr>
          <w:lang w:val="es-CO"/>
        </w:rPr>
        <w:instrText xml:space="preserve"> REF _Ref162476120 \h  \* MERGEFORMAT </w:instrText>
      </w:r>
      <w:r w:rsidRPr="00544082">
        <w:fldChar w:fldCharType="separate"/>
      </w:r>
      <w:r w:rsidR="00542577" w:rsidRPr="00542577">
        <w:rPr>
          <w:lang w:val="es-CO"/>
        </w:rPr>
        <w:t xml:space="preserve">Figura </w:t>
      </w:r>
      <w:r w:rsidR="00542577" w:rsidRPr="00542577">
        <w:rPr>
          <w:noProof/>
          <w:lang w:val="es-CO"/>
        </w:rPr>
        <w:t>7</w:t>
      </w:r>
      <w:r w:rsidRPr="00544082">
        <w:fldChar w:fldCharType="end"/>
      </w:r>
      <w:r w:rsidRPr="00CB4E50">
        <w:rPr>
          <w:lang w:val="es-CO"/>
        </w:rPr>
        <w:t xml:space="preserve"> representa los resultados del primer análisis realizado, el cual tiene una distribución de clases de 20-30-50.</w:t>
      </w:r>
    </w:p>
    <w:p w14:paraId="6497D870" w14:textId="77777777" w:rsidR="00CB4E50" w:rsidRDefault="00CB4E50" w:rsidP="00CB4E50">
      <w:pPr>
        <w:jc w:val="center"/>
      </w:pPr>
      <w:r>
        <w:rPr>
          <w:noProof/>
        </w:rPr>
        <w:drawing>
          <wp:inline distT="0" distB="0" distL="0" distR="0" wp14:anchorId="3E9ECF70" wp14:editId="6B938091">
            <wp:extent cx="5876925" cy="3366810"/>
            <wp:effectExtent l="0" t="0" r="0" b="0"/>
            <wp:docPr id="1268369366"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22254" cy="3392778"/>
                    </a:xfrm>
                    <a:prstGeom prst="rect">
                      <a:avLst/>
                    </a:prstGeom>
                    <a:noFill/>
                  </pic:spPr>
                </pic:pic>
              </a:graphicData>
            </a:graphic>
          </wp:inline>
        </w:drawing>
      </w:r>
    </w:p>
    <w:p w14:paraId="5BDCE105" w14:textId="77777777" w:rsidR="00542577" w:rsidRPr="00542577" w:rsidRDefault="00542577" w:rsidP="00542577">
      <w:pPr>
        <w:pStyle w:val="Descripcin"/>
        <w:keepNext/>
        <w:jc w:val="center"/>
        <w:rPr>
          <w:i w:val="0"/>
          <w:iCs w:val="0"/>
          <w:color w:val="000000" w:themeColor="text1"/>
          <w:sz w:val="16"/>
          <w:szCs w:val="16"/>
          <w:lang w:val="es-CO"/>
        </w:rPr>
      </w:pPr>
      <w:bookmarkStart w:id="19" w:name="_Ref162476120"/>
      <w:bookmarkStart w:id="20" w:name="_Toc162481276"/>
      <w:r w:rsidRPr="00542577">
        <w:rPr>
          <w:b/>
          <w:bCs/>
          <w:i w:val="0"/>
          <w:iCs w:val="0"/>
          <w:color w:val="000000" w:themeColor="text1"/>
          <w:sz w:val="16"/>
          <w:szCs w:val="16"/>
          <w:lang w:val="es-CO"/>
        </w:rPr>
        <w:t xml:space="preserve">Figura </w:t>
      </w:r>
      <w:r w:rsidRPr="00542577">
        <w:rPr>
          <w:b/>
          <w:bCs/>
          <w:i w:val="0"/>
          <w:iCs w:val="0"/>
          <w:color w:val="000000" w:themeColor="text1"/>
          <w:sz w:val="16"/>
          <w:szCs w:val="16"/>
        </w:rPr>
        <w:fldChar w:fldCharType="begin"/>
      </w:r>
      <w:r w:rsidRPr="00542577">
        <w:rPr>
          <w:b/>
          <w:bCs/>
          <w:i w:val="0"/>
          <w:iCs w:val="0"/>
          <w:color w:val="000000" w:themeColor="text1"/>
          <w:sz w:val="16"/>
          <w:szCs w:val="16"/>
          <w:lang w:val="es-CO"/>
        </w:rPr>
        <w:instrText xml:space="preserve"> SEQ Figura \* ARABIC </w:instrText>
      </w:r>
      <w:r w:rsidRPr="00542577">
        <w:rPr>
          <w:b/>
          <w:bCs/>
          <w:i w:val="0"/>
          <w:iCs w:val="0"/>
          <w:color w:val="000000" w:themeColor="text1"/>
          <w:sz w:val="16"/>
          <w:szCs w:val="16"/>
        </w:rPr>
        <w:fldChar w:fldCharType="separate"/>
      </w:r>
      <w:r w:rsidRPr="00542577">
        <w:rPr>
          <w:b/>
          <w:bCs/>
          <w:i w:val="0"/>
          <w:iCs w:val="0"/>
          <w:noProof/>
          <w:color w:val="000000" w:themeColor="text1"/>
          <w:sz w:val="16"/>
          <w:szCs w:val="16"/>
          <w:lang w:val="es-CO"/>
        </w:rPr>
        <w:t>7</w:t>
      </w:r>
      <w:r w:rsidRPr="00542577">
        <w:rPr>
          <w:b/>
          <w:bCs/>
          <w:i w:val="0"/>
          <w:iCs w:val="0"/>
          <w:color w:val="000000" w:themeColor="text1"/>
          <w:sz w:val="16"/>
          <w:szCs w:val="16"/>
        </w:rPr>
        <w:fldChar w:fldCharType="end"/>
      </w:r>
      <w:bookmarkEnd w:id="19"/>
      <w:r w:rsidRPr="00542577">
        <w:rPr>
          <w:b/>
          <w:bCs/>
          <w:i w:val="0"/>
          <w:iCs w:val="0"/>
          <w:color w:val="000000" w:themeColor="text1"/>
          <w:sz w:val="16"/>
          <w:szCs w:val="16"/>
          <w:lang w:val="es-CO"/>
        </w:rPr>
        <w:t xml:space="preserve">. </w:t>
      </w:r>
      <w:bookmarkStart w:id="21" w:name="_Hlk162476514"/>
      <w:r w:rsidRPr="00542577">
        <w:rPr>
          <w:i w:val="0"/>
          <w:iCs w:val="0"/>
          <w:color w:val="000000" w:themeColor="text1"/>
          <w:sz w:val="16"/>
          <w:szCs w:val="16"/>
          <w:lang w:val="es-CO"/>
        </w:rPr>
        <w:t>Resultado análisis con distribución de clases 20-30-50</w:t>
      </w:r>
      <w:bookmarkEnd w:id="20"/>
    </w:p>
    <w:bookmarkEnd w:id="21"/>
    <w:p w14:paraId="5080B2CA" w14:textId="77777777" w:rsidR="00542577" w:rsidRDefault="00542577" w:rsidP="00CB4E50">
      <w:pPr>
        <w:jc w:val="both"/>
        <w:rPr>
          <w:lang w:val="es-CO"/>
        </w:rPr>
      </w:pPr>
      <w:r>
        <w:rPr>
          <w:lang w:val="es-CO"/>
        </w:rPr>
        <w:t xml:space="preserve">Con esto, se destaca </w:t>
      </w:r>
      <w:r w:rsidR="00CB4E50" w:rsidRPr="00CB4E50">
        <w:rPr>
          <w:lang w:val="es-CO"/>
        </w:rPr>
        <w:t>la manera como se comportan diferentes parámetros respecto a la asimetría de la demanda. En primer lugar, el costo operativo total de cada cantidad de producto disminuye a medida que la asimetría de la demanda aumenta</w:t>
      </w:r>
      <w:r>
        <w:rPr>
          <w:lang w:val="es-CO"/>
        </w:rPr>
        <w:t xml:space="preserve">. </w:t>
      </w:r>
    </w:p>
    <w:p w14:paraId="6A55F8C5" w14:textId="77777777" w:rsidR="00542577" w:rsidRDefault="00542577" w:rsidP="00CB4E50">
      <w:pPr>
        <w:jc w:val="both"/>
        <w:rPr>
          <w:lang w:val="es-CO"/>
        </w:rPr>
      </w:pPr>
    </w:p>
    <w:p w14:paraId="30573BDF" w14:textId="2A922EDE" w:rsidR="00CB4E50" w:rsidRDefault="00D8667F" w:rsidP="00CB4E50">
      <w:pPr>
        <w:jc w:val="both"/>
        <w:rPr>
          <w:lang w:val="es-CO"/>
        </w:rPr>
      </w:pPr>
      <w:r>
        <w:rPr>
          <w:lang w:val="es-CO"/>
        </w:rPr>
        <w:lastRenderedPageBreak/>
        <w:t>A su vez</w:t>
      </w:r>
      <w:r w:rsidR="00CB4E50" w:rsidRPr="00CB4E50">
        <w:rPr>
          <w:lang w:val="es-CO"/>
        </w:rPr>
        <w:t xml:space="preserve">, la </w:t>
      </w:r>
      <w:r w:rsidR="00CB4E50" w:rsidRPr="000F08D2">
        <w:fldChar w:fldCharType="begin"/>
      </w:r>
      <w:r w:rsidR="00CB4E50" w:rsidRPr="00CB4E50">
        <w:rPr>
          <w:lang w:val="es-CO"/>
        </w:rPr>
        <w:instrText xml:space="preserve"> REF _Ref162476120 \h  \* MERGEFORMAT </w:instrText>
      </w:r>
      <w:r w:rsidR="00CB4E50" w:rsidRPr="000F08D2">
        <w:fldChar w:fldCharType="separate"/>
      </w:r>
      <w:r w:rsidR="00B10B85" w:rsidRPr="00B10B85">
        <w:rPr>
          <w:lang w:val="es-CO"/>
        </w:rPr>
        <w:t xml:space="preserve">Figura </w:t>
      </w:r>
      <w:r w:rsidR="00B10B85" w:rsidRPr="00B10B85">
        <w:rPr>
          <w:noProof/>
          <w:lang w:val="es-CO"/>
        </w:rPr>
        <w:t>7</w:t>
      </w:r>
      <w:r w:rsidR="00CB4E50" w:rsidRPr="000F08D2">
        <w:fldChar w:fldCharType="end"/>
      </w:r>
      <w:r w:rsidR="00CB4E50" w:rsidRPr="00CB4E50">
        <w:rPr>
          <w:lang w:val="es-CO"/>
        </w:rPr>
        <w:t xml:space="preserve"> muestra que en las columnas de 10, 20, 50 y 90 productos sus dimensiones de la estantería se mantienen iguales sin importar la asimetría de la demanda, mientras que, en las columnas de 30, 40, 60, 70, 80 y 100 productos existen variaciones en las dimensiones del estante, ya sea aumentando o disminuyendo filas y columnas. Además, también se evidencia como en la columna 70, 80, 90 y 100 existen casos en los cuales se almacenan más productos de los solicitados en primera instancia. </w:t>
      </w:r>
    </w:p>
    <w:p w14:paraId="4B6CD92A" w14:textId="77777777" w:rsidR="00542577" w:rsidRPr="00CB4E50" w:rsidRDefault="00542577" w:rsidP="00CB4E50">
      <w:pPr>
        <w:jc w:val="both"/>
        <w:rPr>
          <w:lang w:val="es-CO"/>
        </w:rPr>
      </w:pPr>
    </w:p>
    <w:p w14:paraId="6B3B7972" w14:textId="77777777" w:rsidR="00B10B85" w:rsidRDefault="00CB4E50" w:rsidP="00B10B85">
      <w:pPr>
        <w:jc w:val="center"/>
        <w:rPr>
          <w:b/>
          <w:bCs/>
          <w:color w:val="000000" w:themeColor="text1"/>
          <w:sz w:val="16"/>
          <w:szCs w:val="16"/>
          <w:lang w:val="es-CO"/>
        </w:rPr>
      </w:pPr>
      <w:r>
        <w:rPr>
          <w:noProof/>
        </w:rPr>
        <w:drawing>
          <wp:inline distT="0" distB="0" distL="0" distR="0" wp14:anchorId="323B72D5" wp14:editId="6F57DA80">
            <wp:extent cx="5810250" cy="3328611"/>
            <wp:effectExtent l="0" t="0" r="0" b="0"/>
            <wp:docPr id="1349935923"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39221" cy="3345208"/>
                    </a:xfrm>
                    <a:prstGeom prst="rect">
                      <a:avLst/>
                    </a:prstGeom>
                    <a:noFill/>
                  </pic:spPr>
                </pic:pic>
              </a:graphicData>
            </a:graphic>
          </wp:inline>
        </w:drawing>
      </w:r>
      <w:bookmarkStart w:id="22" w:name="_Ref162476507"/>
      <w:bookmarkStart w:id="23" w:name="_Toc162481277"/>
    </w:p>
    <w:p w14:paraId="0CEC0C72" w14:textId="52D25CB5" w:rsidR="00B10B85" w:rsidRDefault="00B10B85" w:rsidP="00B10B85">
      <w:pPr>
        <w:jc w:val="center"/>
        <w:rPr>
          <w:i/>
          <w:iCs/>
          <w:color w:val="000000" w:themeColor="text1"/>
          <w:sz w:val="16"/>
          <w:szCs w:val="16"/>
          <w:lang w:val="es-CO"/>
        </w:rPr>
      </w:pPr>
      <w:r w:rsidRPr="00B10B85">
        <w:rPr>
          <w:b/>
          <w:bCs/>
          <w:color w:val="000000" w:themeColor="text1"/>
          <w:sz w:val="16"/>
          <w:szCs w:val="16"/>
          <w:lang w:val="es-CO"/>
        </w:rPr>
        <w:t xml:space="preserve">Figura </w:t>
      </w:r>
      <w:r w:rsidRPr="00B10B85">
        <w:rPr>
          <w:b/>
          <w:bCs/>
          <w:i/>
          <w:iCs/>
          <w:color w:val="000000" w:themeColor="text1"/>
          <w:sz w:val="16"/>
          <w:szCs w:val="16"/>
        </w:rPr>
        <w:fldChar w:fldCharType="begin"/>
      </w:r>
      <w:r w:rsidRPr="00B10B85">
        <w:rPr>
          <w:b/>
          <w:bCs/>
          <w:color w:val="000000" w:themeColor="text1"/>
          <w:sz w:val="16"/>
          <w:szCs w:val="16"/>
          <w:lang w:val="es-CO"/>
        </w:rPr>
        <w:instrText xml:space="preserve"> SEQ Figura \* ARABIC </w:instrText>
      </w:r>
      <w:r w:rsidRPr="00B10B85">
        <w:rPr>
          <w:b/>
          <w:bCs/>
          <w:i/>
          <w:iCs/>
          <w:color w:val="000000" w:themeColor="text1"/>
          <w:sz w:val="16"/>
          <w:szCs w:val="16"/>
        </w:rPr>
        <w:fldChar w:fldCharType="separate"/>
      </w:r>
      <w:r w:rsidRPr="00B10B85">
        <w:rPr>
          <w:b/>
          <w:bCs/>
          <w:i/>
          <w:iCs/>
          <w:noProof/>
          <w:color w:val="000000" w:themeColor="text1"/>
          <w:sz w:val="16"/>
          <w:szCs w:val="16"/>
          <w:lang w:val="es-CO"/>
        </w:rPr>
        <w:t>8</w:t>
      </w:r>
      <w:r w:rsidRPr="00B10B85">
        <w:rPr>
          <w:b/>
          <w:bCs/>
          <w:i/>
          <w:iCs/>
          <w:color w:val="000000" w:themeColor="text1"/>
          <w:sz w:val="16"/>
          <w:szCs w:val="16"/>
        </w:rPr>
        <w:fldChar w:fldCharType="end"/>
      </w:r>
      <w:bookmarkEnd w:id="22"/>
      <w:r w:rsidRPr="00B10B85">
        <w:rPr>
          <w:b/>
          <w:bCs/>
          <w:i/>
          <w:iCs/>
          <w:color w:val="000000" w:themeColor="text1"/>
          <w:sz w:val="16"/>
          <w:szCs w:val="16"/>
          <w:lang w:val="es-CO"/>
        </w:rPr>
        <w:t xml:space="preserve">. </w:t>
      </w:r>
      <w:r w:rsidRPr="00B10B85">
        <w:rPr>
          <w:i/>
          <w:iCs/>
          <w:color w:val="000000" w:themeColor="text1"/>
          <w:sz w:val="16"/>
          <w:szCs w:val="16"/>
          <w:lang w:val="es-CO"/>
        </w:rPr>
        <w:t>Resultado análisis con distribución de clases 20-20-60</w:t>
      </w:r>
      <w:bookmarkEnd w:id="23"/>
    </w:p>
    <w:p w14:paraId="27D2AB02" w14:textId="77777777" w:rsidR="00B10B85" w:rsidRPr="00697247" w:rsidRDefault="00B10B85" w:rsidP="00B10B85">
      <w:pPr>
        <w:jc w:val="center"/>
        <w:rPr>
          <w:szCs w:val="24"/>
          <w:lang w:val="es-CO"/>
        </w:rPr>
      </w:pPr>
    </w:p>
    <w:p w14:paraId="4186A278" w14:textId="6ACC2C53" w:rsidR="00CB4E50" w:rsidRDefault="00CB4E50" w:rsidP="00D8667F">
      <w:pPr>
        <w:jc w:val="both"/>
        <w:rPr>
          <w:lang w:val="es-CO"/>
        </w:rPr>
      </w:pPr>
      <w:r w:rsidRPr="00CB4E50">
        <w:rPr>
          <w:lang w:val="es-CO"/>
        </w:rPr>
        <w:t xml:space="preserve">Adicionalmente, la </w:t>
      </w:r>
      <w:r w:rsidRPr="0042348C">
        <w:fldChar w:fldCharType="begin"/>
      </w:r>
      <w:r w:rsidRPr="00CB4E50">
        <w:rPr>
          <w:lang w:val="es-CO"/>
        </w:rPr>
        <w:instrText xml:space="preserve"> REF _Ref162476507 \h  \* MERGEFORMAT </w:instrText>
      </w:r>
      <w:r w:rsidRPr="0042348C">
        <w:fldChar w:fldCharType="separate"/>
      </w:r>
      <w:r w:rsidR="00D8667F" w:rsidRPr="00D8667F">
        <w:rPr>
          <w:szCs w:val="24"/>
          <w:lang w:val="es-CO"/>
        </w:rPr>
        <w:t>Figura</w:t>
      </w:r>
      <w:r w:rsidR="00D8667F" w:rsidRPr="00D8667F">
        <w:rPr>
          <w:noProof/>
          <w:szCs w:val="24"/>
          <w:lang w:val="es-CO"/>
        </w:rPr>
        <w:t xml:space="preserve"> </w:t>
      </w:r>
      <w:r w:rsidR="00D8667F" w:rsidRPr="00D8667F">
        <w:rPr>
          <w:noProof/>
          <w:color w:val="000000" w:themeColor="text1"/>
          <w:szCs w:val="24"/>
          <w:lang w:val="es-CO"/>
        </w:rPr>
        <w:t>8</w:t>
      </w:r>
      <w:r w:rsidRPr="0042348C">
        <w:fldChar w:fldCharType="end"/>
      </w:r>
      <w:r w:rsidRPr="00CB4E50">
        <w:rPr>
          <w:lang w:val="es-CO"/>
        </w:rPr>
        <w:t xml:space="preserve"> representa el resultado en función de los mismos factores expresados anteriormente con la variación de la distribución de clases, en este caso 20-20-60, esto con el objetivo de evaluar el impacto de la asimetría de la demanda respecto al análisis mostrado en la </w:t>
      </w:r>
      <w:r w:rsidRPr="005F6FB6">
        <w:fldChar w:fldCharType="begin"/>
      </w:r>
      <w:r w:rsidRPr="00CB4E50">
        <w:rPr>
          <w:lang w:val="es-CO"/>
        </w:rPr>
        <w:instrText xml:space="preserve"> REF _Ref162476120 \h  \* MERGEFORMAT </w:instrText>
      </w:r>
      <w:r w:rsidRPr="005F6FB6">
        <w:fldChar w:fldCharType="separate"/>
      </w:r>
      <w:r w:rsidR="00D8667F" w:rsidRPr="00D8667F">
        <w:rPr>
          <w:lang w:val="es-CO"/>
        </w:rPr>
        <w:t xml:space="preserve">Figura </w:t>
      </w:r>
      <w:r w:rsidR="00D8667F" w:rsidRPr="00D8667F">
        <w:rPr>
          <w:noProof/>
          <w:lang w:val="es-CO"/>
        </w:rPr>
        <w:t>7</w:t>
      </w:r>
      <w:r w:rsidRPr="005F6FB6">
        <w:fldChar w:fldCharType="end"/>
      </w:r>
      <w:r w:rsidR="00D8667F">
        <w:rPr>
          <w:lang w:val="es-CO"/>
        </w:rPr>
        <w:t>.</w:t>
      </w:r>
    </w:p>
    <w:p w14:paraId="0B8D9BED" w14:textId="77777777" w:rsidR="00D8667F" w:rsidRPr="00CB4E50" w:rsidRDefault="00D8667F" w:rsidP="00D8667F">
      <w:pPr>
        <w:jc w:val="both"/>
        <w:rPr>
          <w:lang w:val="es-CO"/>
        </w:rPr>
      </w:pPr>
    </w:p>
    <w:p w14:paraId="6513A71D" w14:textId="77777777" w:rsidR="00CB4E50" w:rsidRPr="00CB4E50" w:rsidRDefault="00CB4E50" w:rsidP="00CB4E50">
      <w:pPr>
        <w:jc w:val="both"/>
        <w:rPr>
          <w:lang w:val="es-CO"/>
        </w:rPr>
      </w:pPr>
      <w:r w:rsidRPr="00CB4E50">
        <w:rPr>
          <w:lang w:val="es-CO"/>
        </w:rPr>
        <w:t xml:space="preserve">Este nuevo análisis presenta algunas pequeñas variaciones respecto al anterior, como puede ser que en esta ocasión la columna de 20 artículos presenta variaciones en su dimensionamiento, mientras que la columna de 60 artículos esta vez sí permanece con el mismo dimensionamiento en los 3 niveles de asimetría. Sin embargo, el resto de los parámetros se comportan de manera similar, siendo así, los costos de operación inversamente proporcionales a la asimetría de la demanda, además, teniendo 4 columnas de productos que no varían en su dimensionamiento y 6 columnas que, si presentan variaciones, posteriormente también se observa como en las mismas columnas 70, 80, 90 y 100 se reciben en algunos casos más productos de los requeridos en primera instancia. </w:t>
      </w:r>
    </w:p>
    <w:p w14:paraId="3DFEF55A" w14:textId="77777777" w:rsidR="00CB4E50" w:rsidRPr="00CB4E50" w:rsidRDefault="00CB4E50" w:rsidP="00CB4E50">
      <w:pPr>
        <w:jc w:val="both"/>
        <w:rPr>
          <w:lang w:val="es-CO"/>
        </w:rPr>
      </w:pPr>
    </w:p>
    <w:p w14:paraId="03B82335" w14:textId="77777777" w:rsidR="00D8667F" w:rsidRDefault="00CB4E50" w:rsidP="00D8667F">
      <w:pPr>
        <w:jc w:val="both"/>
        <w:rPr>
          <w:lang w:val="es-CO"/>
        </w:rPr>
      </w:pPr>
      <w:r w:rsidRPr="00CB4E50">
        <w:rPr>
          <w:lang w:val="es-CO"/>
        </w:rPr>
        <w:t xml:space="preserve">Ahora bien, al realizar el análisis conjunto de los resultados obtenidos de la </w:t>
      </w:r>
      <w:r w:rsidRPr="008A2581">
        <w:fldChar w:fldCharType="begin"/>
      </w:r>
      <w:r w:rsidRPr="00CB4E50">
        <w:rPr>
          <w:lang w:val="es-CO"/>
        </w:rPr>
        <w:instrText xml:space="preserve"> REF _Ref162476120 \h  \* MERGEFORMAT </w:instrText>
      </w:r>
      <w:r w:rsidRPr="008A2581">
        <w:fldChar w:fldCharType="separate"/>
      </w:r>
      <w:r w:rsidR="00D8667F" w:rsidRPr="00D8667F">
        <w:rPr>
          <w:lang w:val="es-CO"/>
        </w:rPr>
        <w:t xml:space="preserve">Figura </w:t>
      </w:r>
      <w:r w:rsidR="00D8667F" w:rsidRPr="00D8667F">
        <w:rPr>
          <w:noProof/>
          <w:lang w:val="es-CO"/>
        </w:rPr>
        <w:t>7</w:t>
      </w:r>
      <w:r w:rsidRPr="008A2581">
        <w:fldChar w:fldCharType="end"/>
      </w:r>
      <w:r w:rsidRPr="00CB4E50">
        <w:rPr>
          <w:lang w:val="es-CO"/>
        </w:rPr>
        <w:t xml:space="preserve"> y la </w:t>
      </w:r>
      <w:r w:rsidRPr="008A2581">
        <w:fldChar w:fldCharType="begin"/>
      </w:r>
      <w:r w:rsidRPr="00CB4E50">
        <w:rPr>
          <w:lang w:val="es-CO"/>
        </w:rPr>
        <w:instrText xml:space="preserve"> REF _Ref162476507 \h  \* MERGEFORMAT </w:instrText>
      </w:r>
      <w:r w:rsidRPr="008A2581">
        <w:fldChar w:fldCharType="separate"/>
      </w:r>
      <w:r w:rsidR="00D8667F" w:rsidRPr="00D8667F">
        <w:rPr>
          <w:lang w:val="es-CO"/>
        </w:rPr>
        <w:t>Figura</w:t>
      </w:r>
      <w:r w:rsidR="00D8667F" w:rsidRPr="00D8667F">
        <w:rPr>
          <w:noProof/>
          <w:lang w:val="es-CO"/>
        </w:rPr>
        <w:t xml:space="preserve"> </w:t>
      </w:r>
      <w:r w:rsidR="00D8667F" w:rsidRPr="00D8667F">
        <w:rPr>
          <w:noProof/>
          <w:color w:val="000000" w:themeColor="text1"/>
          <w:szCs w:val="24"/>
          <w:lang w:val="es-CO"/>
        </w:rPr>
        <w:t>8</w:t>
      </w:r>
      <w:r w:rsidRPr="008A2581">
        <w:fldChar w:fldCharType="end"/>
      </w:r>
      <w:r w:rsidRPr="00CB4E50">
        <w:rPr>
          <w:lang w:val="es-CO"/>
        </w:rPr>
        <w:t xml:space="preserve"> se puede concluir lo siguiente: </w:t>
      </w:r>
    </w:p>
    <w:p w14:paraId="79826819" w14:textId="77777777" w:rsidR="00D8667F" w:rsidRDefault="00D8667F" w:rsidP="00D8667F">
      <w:pPr>
        <w:jc w:val="both"/>
        <w:rPr>
          <w:lang w:val="es-CO"/>
        </w:rPr>
      </w:pPr>
    </w:p>
    <w:p w14:paraId="79175429" w14:textId="4A2B4853" w:rsidR="00CB4E50" w:rsidRDefault="00CB4E50" w:rsidP="00D8667F">
      <w:pPr>
        <w:jc w:val="both"/>
        <w:rPr>
          <w:lang w:val="es-CO"/>
        </w:rPr>
      </w:pPr>
      <w:r w:rsidRPr="00CB4E50">
        <w:rPr>
          <w:lang w:val="es-CO"/>
        </w:rPr>
        <w:t xml:space="preserve">En primer lugar los costos operativos totales disminuyen mientras aumenta la asimetría de la demanda, esto es causado ya que al volverse más simétrica la demanda de los productos, esto genera el efecto que los productos más costosos (Clase A) disminuyan y los productos menos costosos (Clase C) aumenten. Adicionalmente se observa que la asimetría de la demanda si afecta el dimensionamiento considerando la cantidad de productos a asignar. </w:t>
      </w:r>
    </w:p>
    <w:p w14:paraId="23BA3CB5" w14:textId="77777777" w:rsidR="00D8667F" w:rsidRPr="00CB4E50" w:rsidRDefault="00D8667F" w:rsidP="00CB4E50">
      <w:pPr>
        <w:jc w:val="both"/>
        <w:rPr>
          <w:lang w:val="es-CO"/>
        </w:rPr>
      </w:pPr>
    </w:p>
    <w:p w14:paraId="0F049A44" w14:textId="77777777" w:rsidR="00CB4E50" w:rsidRPr="00CB4E50" w:rsidRDefault="00CB4E50" w:rsidP="00CB4E50">
      <w:pPr>
        <w:jc w:val="both"/>
        <w:rPr>
          <w:lang w:val="es-CO"/>
        </w:rPr>
      </w:pPr>
      <w:r w:rsidRPr="00CB4E50">
        <w:rPr>
          <w:lang w:val="es-CO"/>
        </w:rPr>
        <w:t xml:space="preserve">Por otro lado, es posible concluir que la asimetría de la demanda también afecta el dimensionamiento del sistema en por lo menos 6 columnas de productos, ya que se observa en los dos experimentos variaciones en sus filas y columnas. Por último, se muestra como los modelos mientras las cantidades de productos se </w:t>
      </w:r>
      <w:r w:rsidRPr="00CB4E50">
        <w:rPr>
          <w:lang w:val="es-CO"/>
        </w:rPr>
        <w:lastRenderedPageBreak/>
        <w:t>vuelven más grandes, dan más prioridad a dimensionamientos con mayor capacidad a la solicitada inicialmente, ya que el modelo detecta que al largo plazo es mejor ubicar más productos que buscar un dimensionamiento diferente que satisfaga exactamente la demanda.</w:t>
      </w:r>
    </w:p>
    <w:p w14:paraId="70115615" w14:textId="77777777" w:rsidR="00CB4E50" w:rsidRDefault="00CB4E50" w:rsidP="00B92737">
      <w:pPr>
        <w:jc w:val="both"/>
        <w:rPr>
          <w:lang w:val="es-CO"/>
        </w:rPr>
      </w:pPr>
    </w:p>
    <w:p w14:paraId="7EC7AC69" w14:textId="4CCEE8B6" w:rsidR="00A215F2" w:rsidRPr="00E90BEE" w:rsidRDefault="00E24A3D" w:rsidP="005635CF">
      <w:pPr>
        <w:pStyle w:val="Ttulo1"/>
        <w:rPr>
          <w:lang w:val="es-CO"/>
        </w:rPr>
      </w:pPr>
      <w:r w:rsidRPr="00CA0E09">
        <w:rPr>
          <w:lang w:val="es-ES"/>
        </w:rPr>
        <w:t>Resultados y Discusión</w:t>
      </w:r>
    </w:p>
    <w:p w14:paraId="29BE6CAD" w14:textId="77777777" w:rsidR="00E90BEE" w:rsidRDefault="00E90BEE" w:rsidP="00E90BEE">
      <w:pPr>
        <w:pStyle w:val="Sinespaciado"/>
        <w:ind w:left="142"/>
        <w:rPr>
          <w:rFonts w:eastAsiaTheme="minorHAnsi"/>
          <w:b/>
          <w:i/>
          <w:sz w:val="24"/>
          <w:lang w:val="es-CO"/>
        </w:rPr>
      </w:pPr>
    </w:p>
    <w:p w14:paraId="52F458F7" w14:textId="37A76623" w:rsidR="00507E81" w:rsidRDefault="00507E81" w:rsidP="00507E81">
      <w:pPr>
        <w:jc w:val="both"/>
        <w:rPr>
          <w:lang w:val="es-ES"/>
        </w:rPr>
      </w:pPr>
      <w:r>
        <w:rPr>
          <w:lang w:val="es-ES"/>
        </w:rPr>
        <w:t>A partir de lo obtenido se evidencia en primer lugar, que</w:t>
      </w:r>
      <w:r w:rsidR="00E7088B">
        <w:rPr>
          <w:lang w:val="es-ES"/>
        </w:rPr>
        <w:t>,</w:t>
      </w:r>
      <w:r>
        <w:rPr>
          <w:lang w:val="es-ES"/>
        </w:rPr>
        <w:t xml:space="preserve"> si en la primera instancia del modelo se satisface toda la demanda de productos sin dejar posiciones vacías</w:t>
      </w:r>
      <w:r w:rsidR="00E7088B">
        <w:rPr>
          <w:lang w:val="es-ES"/>
        </w:rPr>
        <w:t>,</w:t>
      </w:r>
      <w:r>
        <w:rPr>
          <w:lang w:val="es-ES"/>
        </w:rPr>
        <w:t xml:space="preserve"> esa es la solución óptima</w:t>
      </w:r>
      <w:r w:rsidR="00E7088B">
        <w:rPr>
          <w:lang w:val="es-ES"/>
        </w:rPr>
        <w:t>;</w:t>
      </w:r>
      <w:r>
        <w:rPr>
          <w:lang w:val="es-ES"/>
        </w:rPr>
        <w:t xml:space="preserve"> por otro lado, cuando existen posiciones sin rellenar, es necesario discretizar las posibles dimensiones del rack final para así, mediante un método heurístico</w:t>
      </w:r>
      <w:r w:rsidR="00E7088B">
        <w:rPr>
          <w:lang w:val="es-ES"/>
        </w:rPr>
        <w:t>,</w:t>
      </w:r>
      <w:r>
        <w:rPr>
          <w:lang w:val="es-ES"/>
        </w:rPr>
        <w:t xml:space="preserve"> llegar a la solución factible.</w:t>
      </w:r>
    </w:p>
    <w:p w14:paraId="58FC248A" w14:textId="77777777" w:rsidR="00507E81" w:rsidRDefault="00507E81" w:rsidP="00507E81">
      <w:pPr>
        <w:jc w:val="both"/>
        <w:rPr>
          <w:lang w:val="es-ES"/>
        </w:rPr>
      </w:pPr>
    </w:p>
    <w:p w14:paraId="0305DBDE" w14:textId="77777777" w:rsidR="00507E81" w:rsidRDefault="00507E81" w:rsidP="00507E81">
      <w:pPr>
        <w:jc w:val="both"/>
        <w:rPr>
          <w:lang w:val="es-ES"/>
        </w:rPr>
      </w:pPr>
      <w:r>
        <w:rPr>
          <w:lang w:val="es-ES"/>
        </w:rPr>
        <w:t>Desde el enfoque del tamaño de clases, se puede observar que no existe efecto en la tendencia de parámetros como el costo operativo total y la cantidad de productos a ubicar, si tiene un pequeño efecto en el dimensionamiento, ya que de 30 iteraciones realizadas en las dos distribuciones mostradas anteriormente genero cambio en 2 de ellas ([20 productos – 0,2 s]; [60 productos – 0,2 s]).</w:t>
      </w:r>
    </w:p>
    <w:p w14:paraId="512FEE8B" w14:textId="77777777" w:rsidR="00507E81" w:rsidRDefault="00507E81" w:rsidP="00507E81">
      <w:pPr>
        <w:jc w:val="both"/>
        <w:rPr>
          <w:lang w:val="es-ES"/>
        </w:rPr>
      </w:pPr>
    </w:p>
    <w:p w14:paraId="12D088DA" w14:textId="77777777" w:rsidR="00507E81" w:rsidRDefault="00507E81" w:rsidP="00507E81">
      <w:pPr>
        <w:jc w:val="both"/>
        <w:rPr>
          <w:lang w:val="es-ES"/>
        </w:rPr>
      </w:pPr>
      <w:r>
        <w:rPr>
          <w:lang w:val="es-ES"/>
        </w:rPr>
        <w:t>Desde la perspectiva de la cantidad de productos, se ve un efecto en los casos en los que hay que ubicar grandes cantidades de productos, esto debido a que se observa como la mejor solución es la que sugiere almacenar más productos de los que se tenía planeado, esto por encima de otros dimensionamientos donde se satisface la demanda exactamente. En este fenómeno tiene interferencias las velocidades utilizadas como parámetros de entrada, ya que la velocidad horizontal es mayor que la vertical, por lo tanto, al aumentar las cantidades de producto es más rentable almacenar los productos al ancho de la estantería.</w:t>
      </w:r>
    </w:p>
    <w:p w14:paraId="28961385" w14:textId="77777777" w:rsidR="00507E81" w:rsidRDefault="00507E81" w:rsidP="00507E81">
      <w:pPr>
        <w:jc w:val="both"/>
        <w:rPr>
          <w:lang w:val="es-ES"/>
        </w:rPr>
      </w:pPr>
    </w:p>
    <w:p w14:paraId="651EC553" w14:textId="77777777" w:rsidR="00507E81" w:rsidRDefault="00507E81" w:rsidP="00507E81">
      <w:pPr>
        <w:jc w:val="both"/>
        <w:rPr>
          <w:lang w:val="es-ES"/>
        </w:rPr>
      </w:pPr>
      <w:r>
        <w:rPr>
          <w:lang w:val="es-ES"/>
        </w:rPr>
        <w:t>Por último, desde el enfoque de la asimetría de la demanda, se ve como esta genera efecto en primer lugar en la asignación de productos de clase ABC, ya que cuando el valor de s se acerca a 1, las cantidades a ubicar de cada producto se vuelven más simétricas, esto también deriva que los costos tiendan a disminuir cuando la asimetría de la demanda se acerque a 1. Posteriormente se observa que dependiendo de las cantidades de productos a ubicar las dimensiones del rack tienden a ocupar más espacio horizontal o vertical. Los resultados obtenidos no muestran una clara tendencia o patrón de los casos en los cuales se varían o se mantienen las dimensiones.</w:t>
      </w:r>
    </w:p>
    <w:p w14:paraId="6698E09C" w14:textId="77777777" w:rsidR="00C750CB" w:rsidRPr="00507E81" w:rsidRDefault="00C750CB" w:rsidP="00CD587D">
      <w:pPr>
        <w:pStyle w:val="Textoindependiente"/>
        <w:spacing w:before="1" w:line="259" w:lineRule="auto"/>
        <w:ind w:left="115" w:right="172"/>
        <w:rPr>
          <w:b/>
          <w:color w:val="231F20"/>
          <w:lang w:val="es-ES"/>
        </w:rPr>
      </w:pPr>
    </w:p>
    <w:p w14:paraId="5C4B24F8" w14:textId="2033E888" w:rsidR="00BA2094" w:rsidRPr="001A394A" w:rsidRDefault="001A394A" w:rsidP="005635CF">
      <w:pPr>
        <w:pStyle w:val="Ttulo1"/>
        <w:rPr>
          <w:lang w:val="es-ES"/>
        </w:rPr>
      </w:pPr>
      <w:r w:rsidRPr="001A394A">
        <w:rPr>
          <w:lang w:val="es-ES"/>
        </w:rPr>
        <w:t>Conclusiones</w:t>
      </w:r>
    </w:p>
    <w:p w14:paraId="5A0E46C3" w14:textId="77777777" w:rsidR="001A394A" w:rsidRDefault="001A394A" w:rsidP="001A394A">
      <w:pPr>
        <w:pStyle w:val="Sinespaciado"/>
        <w:ind w:left="142"/>
        <w:jc w:val="both"/>
        <w:rPr>
          <w:rFonts w:eastAsiaTheme="minorHAnsi"/>
          <w:sz w:val="24"/>
          <w:lang w:val="es-CO"/>
        </w:rPr>
      </w:pPr>
    </w:p>
    <w:p w14:paraId="60B0922B" w14:textId="77777777" w:rsidR="00D75DFD" w:rsidRDefault="00D75DFD" w:rsidP="00D75DFD">
      <w:pPr>
        <w:jc w:val="both"/>
        <w:rPr>
          <w:lang w:val="es-ES"/>
        </w:rPr>
      </w:pPr>
      <w:r>
        <w:rPr>
          <w:lang w:val="es-ES"/>
        </w:rPr>
        <w:t>En consecuencia, a los resultados obtenidos en la presente investigación, es posible concluir que, en el ambiente de gestión de procesos, almacenamiento y dirección de operaciones, es fundamental la utilización de sistemas no convencionales como los AS/RS. Además, a partir de las diferentes estrategias de modelado, los modelos matemáticos son importantes para el manejo y gestión de los sistemas AS/RS ya que como en el caso de esta investigación permite tomar decisiones, optimizar costos y optimizar dimensiones del sistema.</w:t>
      </w:r>
    </w:p>
    <w:p w14:paraId="1D216123" w14:textId="77777777" w:rsidR="00D75DFD" w:rsidRDefault="00D75DFD" w:rsidP="00D75DFD">
      <w:pPr>
        <w:jc w:val="both"/>
        <w:rPr>
          <w:lang w:val="es-ES"/>
        </w:rPr>
      </w:pPr>
      <w:r>
        <w:rPr>
          <w:lang w:val="es-ES"/>
        </w:rPr>
        <w:t xml:space="preserve"> </w:t>
      </w:r>
    </w:p>
    <w:p w14:paraId="70E46C76" w14:textId="3172A81E" w:rsidR="00D75DFD" w:rsidRDefault="00D75DFD" w:rsidP="00D75DFD">
      <w:pPr>
        <w:jc w:val="both"/>
        <w:rPr>
          <w:lang w:val="es-ES"/>
        </w:rPr>
      </w:pPr>
      <w:r>
        <w:rPr>
          <w:lang w:val="es-ES"/>
        </w:rPr>
        <w:t xml:space="preserve">Adicionalmente, se concluye que es posible realizar un modelo de programación matemática el cual, sea capaz de definir las dimensiones optimas de una estantería de un AS/RS con base al costo de operación y la cantidad de productos a ubicar, esto así, sin tener en cuenta factores utilizados en otros estudios como los costos de instalación o actividades de </w:t>
      </w:r>
      <w:r w:rsidR="0020497D">
        <w:rPr>
          <w:lang w:val="es-ES"/>
        </w:rPr>
        <w:t>secuenciación</w:t>
      </w:r>
      <w:r>
        <w:rPr>
          <w:lang w:val="es-ES"/>
        </w:rPr>
        <w:t>.</w:t>
      </w:r>
    </w:p>
    <w:p w14:paraId="7FB5C12E" w14:textId="77777777" w:rsidR="00D75DFD" w:rsidRDefault="00D75DFD" w:rsidP="00D75DFD">
      <w:pPr>
        <w:jc w:val="both"/>
        <w:rPr>
          <w:lang w:val="es-ES"/>
        </w:rPr>
      </w:pPr>
    </w:p>
    <w:p w14:paraId="0621D9D7" w14:textId="2A594563" w:rsidR="00D75DFD" w:rsidRPr="00104335" w:rsidRDefault="00D75DFD" w:rsidP="00D75DFD">
      <w:pPr>
        <w:jc w:val="both"/>
        <w:rPr>
          <w:lang w:val="es-ES"/>
        </w:rPr>
      </w:pPr>
      <w:r>
        <w:rPr>
          <w:lang w:val="es-ES"/>
        </w:rPr>
        <w:t xml:space="preserve">Finalmente, se destaca que la asimetría de la demanda si tiene un efecto en el dimensionamiento de la estantería de un AS/RS, teniendo en cuenta la cantidad de productos a ubicar. Para este caso de estudio se recomienda trabajar de 10 a 100 posiciones para mayor precisión en los resultados. Además, para futuras investigaciones se recomienda el desarrollo de modelos matemáticos para optimizar dimensiones de las estanterías en un sistema multi-pasillo, para así ver que efecto tiene parámetros como la asimetría de la demanda, la cantidad de productos a ubicar, las referencias de productos SKU, etc. También se considera </w:t>
      </w:r>
      <w:r>
        <w:rPr>
          <w:lang w:val="es-ES"/>
        </w:rPr>
        <w:lastRenderedPageBreak/>
        <w:t>favorable estudiar a profundidad sistemas similares desde un enfoque de modelos no lineales, considerando que existen restricciones no lineales, que llevaron al uso de la heurística.</w:t>
      </w:r>
    </w:p>
    <w:p w14:paraId="005B2E5B" w14:textId="450E0F28" w:rsidR="009F5615" w:rsidRPr="00D75DFD" w:rsidRDefault="009F5615" w:rsidP="00DF50E5">
      <w:pPr>
        <w:pStyle w:val="Sinespaciado"/>
        <w:ind w:left="142" w:right="210"/>
        <w:jc w:val="both"/>
        <w:rPr>
          <w:rFonts w:eastAsiaTheme="minorHAnsi"/>
          <w:sz w:val="24"/>
          <w:lang w:val="es-ES"/>
        </w:rPr>
      </w:pPr>
    </w:p>
    <w:p w14:paraId="476850EB" w14:textId="19D599F2" w:rsidR="009F5615" w:rsidRPr="009F5615" w:rsidRDefault="009F5615" w:rsidP="005635CF">
      <w:pPr>
        <w:pStyle w:val="Ttulo1"/>
        <w:rPr>
          <w:rFonts w:eastAsiaTheme="minorHAnsi"/>
          <w:lang w:val="es-CO"/>
        </w:rPr>
      </w:pPr>
      <w:r w:rsidRPr="009F5615">
        <w:rPr>
          <w:rFonts w:eastAsiaTheme="minorHAnsi"/>
          <w:lang w:val="es-CO"/>
        </w:rPr>
        <w:t>Referencias</w:t>
      </w:r>
    </w:p>
    <w:p w14:paraId="327F9814" w14:textId="77777777" w:rsidR="009F5615" w:rsidRDefault="009F5615" w:rsidP="00DF50E5">
      <w:pPr>
        <w:pStyle w:val="Sinespaciado"/>
        <w:ind w:left="142" w:right="210"/>
        <w:jc w:val="both"/>
        <w:rPr>
          <w:rFonts w:eastAsiaTheme="minorHAnsi"/>
          <w:sz w:val="24"/>
          <w:lang w:val="es-CO"/>
        </w:rPr>
      </w:pPr>
    </w:p>
    <w:p w14:paraId="70E6B7EE" w14:textId="705AF555" w:rsidR="00720FFE" w:rsidRPr="00720FFE" w:rsidRDefault="00952749" w:rsidP="00720FFE">
      <w:pPr>
        <w:adjustRightInd w:val="0"/>
        <w:ind w:left="640" w:hanging="640"/>
        <w:rPr>
          <w:noProof/>
        </w:rPr>
      </w:pPr>
      <w:r>
        <w:rPr>
          <w:rFonts w:eastAsiaTheme="minorHAnsi"/>
          <w:iCs/>
          <w:szCs w:val="24"/>
        </w:rPr>
        <w:fldChar w:fldCharType="begin" w:fldLock="1"/>
      </w:r>
      <w:r w:rsidRPr="00977AF1">
        <w:rPr>
          <w:rFonts w:eastAsiaTheme="minorHAnsi"/>
          <w:iCs/>
          <w:szCs w:val="24"/>
          <w:lang w:val="es-CO"/>
        </w:rPr>
        <w:instrText xml:space="preserve">ADDIN Mendeley Bibliography CSL_BIBLIOGRAPHY </w:instrText>
      </w:r>
      <w:r>
        <w:rPr>
          <w:rFonts w:eastAsiaTheme="minorHAnsi"/>
          <w:iCs/>
          <w:szCs w:val="24"/>
        </w:rPr>
        <w:fldChar w:fldCharType="separate"/>
      </w:r>
      <w:r w:rsidR="00720FFE" w:rsidRPr="00977AF1">
        <w:rPr>
          <w:noProof/>
          <w:lang w:val="es-CO"/>
        </w:rPr>
        <w:t>[1]</w:t>
      </w:r>
      <w:r w:rsidR="00720FFE" w:rsidRPr="00977AF1">
        <w:rPr>
          <w:noProof/>
          <w:lang w:val="es-CO"/>
        </w:rPr>
        <w:tab/>
        <w:t xml:space="preserve">F. Hillier y G. Lieberman, </w:t>
      </w:r>
      <w:r w:rsidR="00720FFE" w:rsidRPr="00977AF1">
        <w:rPr>
          <w:i/>
          <w:iCs/>
          <w:noProof/>
          <w:lang w:val="es-CO"/>
        </w:rPr>
        <w:t>Introducción a la Investigación de Operaciones</w:t>
      </w:r>
      <w:r w:rsidR="00720FFE" w:rsidRPr="00977AF1">
        <w:rPr>
          <w:noProof/>
          <w:lang w:val="es-CO"/>
        </w:rPr>
        <w:t xml:space="preserve">, 9a ed. </w:t>
      </w:r>
      <w:r w:rsidR="00720FFE" w:rsidRPr="00720FFE">
        <w:rPr>
          <w:noProof/>
        </w:rPr>
        <w:t>McGraw-Hill Companies, 2010.</w:t>
      </w:r>
    </w:p>
    <w:p w14:paraId="5E2B1E2B" w14:textId="77777777" w:rsidR="00720FFE" w:rsidRPr="00720FFE" w:rsidRDefault="00720FFE" w:rsidP="00720FFE">
      <w:pPr>
        <w:adjustRightInd w:val="0"/>
        <w:ind w:left="640" w:hanging="640"/>
        <w:rPr>
          <w:noProof/>
        </w:rPr>
      </w:pPr>
      <w:r w:rsidRPr="00720FFE">
        <w:rPr>
          <w:noProof/>
        </w:rPr>
        <w:t>[2]</w:t>
      </w:r>
      <w:r w:rsidRPr="00720FFE">
        <w:rPr>
          <w:noProof/>
        </w:rPr>
        <w:tab/>
        <w:t xml:space="preserve">T. Lerher y S. Matjaz, “Designing Unit Load Automated Storage and Retrieval Systems”, en </w:t>
      </w:r>
      <w:r w:rsidRPr="00720FFE">
        <w:rPr>
          <w:i/>
          <w:iCs/>
          <w:noProof/>
        </w:rPr>
        <w:t>Warehousing in the Global Supply Chain: Advanced Models, Tools and Applications for Storage Systems</w:t>
      </w:r>
      <w:r w:rsidRPr="00720FFE">
        <w:rPr>
          <w:noProof/>
        </w:rPr>
        <w:t>, 2012, pp. 211–232.</w:t>
      </w:r>
    </w:p>
    <w:p w14:paraId="37314970" w14:textId="77777777" w:rsidR="00720FFE" w:rsidRPr="00720FFE" w:rsidRDefault="00720FFE" w:rsidP="00720FFE">
      <w:pPr>
        <w:adjustRightInd w:val="0"/>
        <w:ind w:left="640" w:hanging="640"/>
        <w:rPr>
          <w:noProof/>
        </w:rPr>
      </w:pPr>
      <w:r w:rsidRPr="00720FFE">
        <w:rPr>
          <w:noProof/>
        </w:rPr>
        <w:t>[3]</w:t>
      </w:r>
      <w:r w:rsidRPr="00720FFE">
        <w:rPr>
          <w:noProof/>
        </w:rPr>
        <w:tab/>
        <w:t xml:space="preserve">D. Metahri y K. Hachemi, “Retrieval–travel-time model for free-fall-flow-rack automated storage and retrieval system”, </w:t>
      </w:r>
      <w:r w:rsidRPr="00720FFE">
        <w:rPr>
          <w:i/>
          <w:iCs/>
          <w:noProof/>
        </w:rPr>
        <w:t>J. Ind. Eng. Int.</w:t>
      </w:r>
      <w:r w:rsidRPr="00720FFE">
        <w:rPr>
          <w:noProof/>
        </w:rPr>
        <w:t>, vol. 14, núm. 4, pp. 807–820, 2018, doi: 10.1007/s40092-018-0263-9.</w:t>
      </w:r>
    </w:p>
    <w:p w14:paraId="78DB2427" w14:textId="77777777" w:rsidR="00720FFE" w:rsidRPr="00720FFE" w:rsidRDefault="00720FFE" w:rsidP="00720FFE">
      <w:pPr>
        <w:adjustRightInd w:val="0"/>
        <w:ind w:left="640" w:hanging="640"/>
        <w:rPr>
          <w:noProof/>
        </w:rPr>
      </w:pPr>
      <w:r w:rsidRPr="00720FFE">
        <w:rPr>
          <w:noProof/>
        </w:rPr>
        <w:t>[4]</w:t>
      </w:r>
      <w:r w:rsidRPr="00720FFE">
        <w:rPr>
          <w:noProof/>
        </w:rPr>
        <w:tab/>
        <w:t xml:space="preserve">K. J. Roodbergen y I. F. A. Vis, “A survey of literature on automated storage and retrieval systems”, </w:t>
      </w:r>
      <w:r w:rsidRPr="00720FFE">
        <w:rPr>
          <w:i/>
          <w:iCs/>
          <w:noProof/>
        </w:rPr>
        <w:t>Eur. J. Oper. Res.</w:t>
      </w:r>
      <w:r w:rsidRPr="00720FFE">
        <w:rPr>
          <w:noProof/>
        </w:rPr>
        <w:t>, vol. 194, núm. 2, pp. 343–362, 2009, doi: 10.1016/j.ejor.2008.01.038.</w:t>
      </w:r>
    </w:p>
    <w:p w14:paraId="0A06DD8A" w14:textId="77777777" w:rsidR="00720FFE" w:rsidRPr="00720FFE" w:rsidRDefault="00720FFE" w:rsidP="00720FFE">
      <w:pPr>
        <w:adjustRightInd w:val="0"/>
        <w:ind w:left="640" w:hanging="640"/>
        <w:rPr>
          <w:noProof/>
        </w:rPr>
      </w:pPr>
      <w:r w:rsidRPr="00720FFE">
        <w:rPr>
          <w:noProof/>
        </w:rPr>
        <w:t>[5]</w:t>
      </w:r>
      <w:r w:rsidRPr="00720FFE">
        <w:rPr>
          <w:noProof/>
        </w:rPr>
        <w:tab/>
        <w:t xml:space="preserve">L. Ghomri y Z. Sari, “Mathematical modeling of retrieval travel time for flow-rack automated storage and retrieval systems”, </w:t>
      </w:r>
      <w:r w:rsidRPr="00720FFE">
        <w:rPr>
          <w:i/>
          <w:iCs/>
          <w:noProof/>
        </w:rPr>
        <w:t>IFAC-PapersOnLine</w:t>
      </w:r>
      <w:r w:rsidRPr="00720FFE">
        <w:rPr>
          <w:noProof/>
        </w:rPr>
        <w:t>, vol. 28, núm. 3, pp. 1906–1911, 2015, doi: 10.1016/j.ifacol.2015.06.365.</w:t>
      </w:r>
    </w:p>
    <w:p w14:paraId="446DA3DD" w14:textId="77777777" w:rsidR="00720FFE" w:rsidRPr="00720FFE" w:rsidRDefault="00720FFE" w:rsidP="00720FFE">
      <w:pPr>
        <w:adjustRightInd w:val="0"/>
        <w:ind w:left="640" w:hanging="640"/>
        <w:rPr>
          <w:noProof/>
        </w:rPr>
      </w:pPr>
      <w:r w:rsidRPr="00720FFE">
        <w:rPr>
          <w:noProof/>
        </w:rPr>
        <w:t>[6]</w:t>
      </w:r>
      <w:r w:rsidRPr="00720FFE">
        <w:rPr>
          <w:noProof/>
        </w:rPr>
        <w:tab/>
        <w:t xml:space="preserve">W. Fandi, S. Kouloughli, y L. Ghomri, “Multi-shuttle AS/RS dimensions optimization using a genetic algorithm—case of the multi-aisle configuration”, </w:t>
      </w:r>
      <w:r w:rsidRPr="00720FFE">
        <w:rPr>
          <w:i/>
          <w:iCs/>
          <w:noProof/>
        </w:rPr>
        <w:t>Int. J. Adv. Manuf. Technol.</w:t>
      </w:r>
      <w:r w:rsidRPr="00720FFE">
        <w:rPr>
          <w:noProof/>
        </w:rPr>
        <w:t>, vol. 120, núm. 1–2, pp. 1219–1236, 2022, doi: 10.1007/s00170-022-08787-z.</w:t>
      </w:r>
    </w:p>
    <w:p w14:paraId="3D343FFC" w14:textId="77777777" w:rsidR="00720FFE" w:rsidRPr="00720FFE" w:rsidRDefault="00720FFE" w:rsidP="00720FFE">
      <w:pPr>
        <w:adjustRightInd w:val="0"/>
        <w:ind w:left="640" w:hanging="640"/>
        <w:rPr>
          <w:noProof/>
        </w:rPr>
      </w:pPr>
      <w:r w:rsidRPr="00720FFE">
        <w:rPr>
          <w:noProof/>
        </w:rPr>
        <w:t>[7]</w:t>
      </w:r>
      <w:r w:rsidRPr="00720FFE">
        <w:rPr>
          <w:noProof/>
        </w:rPr>
        <w:tab/>
        <w:t>K. Sihem y K. F. Malika, “Multi- aisle AS/RS dimensions optimization for travel time between the storage bin and the retrieval bin minimization”, pp. 2–4, 2020.</w:t>
      </w:r>
    </w:p>
    <w:p w14:paraId="18877334" w14:textId="77777777" w:rsidR="00720FFE" w:rsidRPr="00720FFE" w:rsidRDefault="00720FFE" w:rsidP="00720FFE">
      <w:pPr>
        <w:adjustRightInd w:val="0"/>
        <w:ind w:left="640" w:hanging="640"/>
        <w:rPr>
          <w:noProof/>
        </w:rPr>
      </w:pPr>
      <w:r w:rsidRPr="00720FFE">
        <w:rPr>
          <w:noProof/>
        </w:rPr>
        <w:t>[8]</w:t>
      </w:r>
      <w:r w:rsidRPr="00720FFE">
        <w:rPr>
          <w:noProof/>
        </w:rPr>
        <w:tab/>
        <w:t xml:space="preserve">M. A. Hamzaoui, T. Arbaoui, Z. Sari, y F. Yalaoui, “Exact and Heuristic Approaches for the Design of Automated Storage and Retrieval Systems (AS/RS)”, </w:t>
      </w:r>
      <w:r w:rsidRPr="00720FFE">
        <w:rPr>
          <w:i/>
          <w:iCs/>
          <w:noProof/>
        </w:rPr>
        <w:t>2019 IEEE 6th Int. Conf. Ind. Eng. Appl. ICIEA 2019</w:t>
      </w:r>
      <w:r w:rsidRPr="00720FFE">
        <w:rPr>
          <w:noProof/>
        </w:rPr>
        <w:t>, pp. 837–842, 2019, doi: 10.1109/IEA.2019.8715076.</w:t>
      </w:r>
    </w:p>
    <w:p w14:paraId="1F5B3E66" w14:textId="77777777" w:rsidR="00720FFE" w:rsidRPr="00720FFE" w:rsidRDefault="00720FFE" w:rsidP="00720FFE">
      <w:pPr>
        <w:adjustRightInd w:val="0"/>
        <w:ind w:left="640" w:hanging="640"/>
        <w:rPr>
          <w:noProof/>
        </w:rPr>
      </w:pPr>
      <w:r w:rsidRPr="00720FFE">
        <w:rPr>
          <w:noProof/>
        </w:rPr>
        <w:t>[9]</w:t>
      </w:r>
      <w:r w:rsidRPr="00720FFE">
        <w:rPr>
          <w:noProof/>
        </w:rPr>
        <w:tab/>
        <w:t xml:space="preserve">P. Yang, K. Yang, M. Qi, L. Miao, y B. Ye, “Designing the optimal multi-deep AS/RS storage rack under full turnover-based storage policy based on non-approximate speed model of S/R machine”, </w:t>
      </w:r>
      <w:r w:rsidRPr="00720FFE">
        <w:rPr>
          <w:i/>
          <w:iCs/>
          <w:noProof/>
        </w:rPr>
        <w:t>Transp. Res. Part E Logist. Transp. Rev.</w:t>
      </w:r>
      <w:r w:rsidRPr="00720FFE">
        <w:rPr>
          <w:noProof/>
        </w:rPr>
        <w:t>, vol. 104, pp. 113–130, 2017, doi: 10.1016/j.tre.2017.05.010.</w:t>
      </w:r>
    </w:p>
    <w:p w14:paraId="0A75A4DA" w14:textId="77777777" w:rsidR="00720FFE" w:rsidRPr="00720FFE" w:rsidRDefault="00720FFE" w:rsidP="00720FFE">
      <w:pPr>
        <w:adjustRightInd w:val="0"/>
        <w:ind w:left="640" w:hanging="640"/>
        <w:rPr>
          <w:noProof/>
        </w:rPr>
      </w:pPr>
      <w:r w:rsidRPr="00720FFE">
        <w:rPr>
          <w:noProof/>
        </w:rPr>
        <w:t>[10]</w:t>
      </w:r>
      <w:r w:rsidRPr="00720FFE">
        <w:rPr>
          <w:noProof/>
        </w:rPr>
        <w:tab/>
        <w:t xml:space="preserve">E. C. Nieto, “Manufactura y automatización Manufacturing and automation”, </w:t>
      </w:r>
      <w:r w:rsidRPr="00720FFE">
        <w:rPr>
          <w:i/>
          <w:iCs/>
          <w:noProof/>
        </w:rPr>
        <w:t>Ing. Investig. vol.26 no.3 Bogotá Sep./Dec. 2006 ISSN 0120-5609</w:t>
      </w:r>
      <w:r w:rsidRPr="00720FFE">
        <w:rPr>
          <w:noProof/>
        </w:rPr>
        <w:t>, vol. 26, núm. 3, pp. 120–128, 2006.</w:t>
      </w:r>
    </w:p>
    <w:p w14:paraId="5E41F1D8" w14:textId="77777777" w:rsidR="00720FFE" w:rsidRPr="00720FFE" w:rsidRDefault="00720FFE" w:rsidP="00720FFE">
      <w:pPr>
        <w:adjustRightInd w:val="0"/>
        <w:ind w:left="640" w:hanging="640"/>
        <w:rPr>
          <w:noProof/>
        </w:rPr>
      </w:pPr>
      <w:r w:rsidRPr="00720FFE">
        <w:rPr>
          <w:noProof/>
        </w:rPr>
        <w:t>[11]</w:t>
      </w:r>
      <w:r w:rsidRPr="00720FFE">
        <w:rPr>
          <w:noProof/>
        </w:rPr>
        <w:tab/>
        <w:t xml:space="preserve">M. Schenone, G. Mangano, S. Grimaldi, y A. C. Cagliano, “An approach for computing AS/R systems travel times in a class-based storage configuration”, </w:t>
      </w:r>
      <w:r w:rsidRPr="00720FFE">
        <w:rPr>
          <w:i/>
          <w:iCs/>
          <w:noProof/>
        </w:rPr>
        <w:t>Prod. Manuf. Res.</w:t>
      </w:r>
      <w:r w:rsidRPr="00720FFE">
        <w:rPr>
          <w:noProof/>
        </w:rPr>
        <w:t>, vol. 8, núm. 1, pp. 273–290, 2020, doi: 10.1080/21693277.2020.1781703.</w:t>
      </w:r>
    </w:p>
    <w:p w14:paraId="22E7E395" w14:textId="77777777" w:rsidR="00720FFE" w:rsidRPr="00720FFE" w:rsidRDefault="00720FFE" w:rsidP="00720FFE">
      <w:pPr>
        <w:adjustRightInd w:val="0"/>
        <w:ind w:left="640" w:hanging="640"/>
        <w:rPr>
          <w:noProof/>
        </w:rPr>
      </w:pPr>
      <w:r w:rsidRPr="00720FFE">
        <w:rPr>
          <w:noProof/>
        </w:rPr>
        <w:t>[12]</w:t>
      </w:r>
      <w:r w:rsidRPr="00720FFE">
        <w:rPr>
          <w:noProof/>
        </w:rPr>
        <w:tab/>
        <w:t xml:space="preserve">S. Brezovnik, J. Gotlih, J. Balič, K. Gotlih, y M. Brezočnik, “Optimization of an automated storage and retrieval systems by swarm intelligence”, en </w:t>
      </w:r>
      <w:r w:rsidRPr="00720FFE">
        <w:rPr>
          <w:i/>
          <w:iCs/>
          <w:noProof/>
        </w:rPr>
        <w:t>Procedia Engineering</w:t>
      </w:r>
      <w:r w:rsidRPr="00720FFE">
        <w:rPr>
          <w:noProof/>
        </w:rPr>
        <w:t>, 2015, vol. 100, núm. January, pp. 1309–1318, doi: 10.1016/j.proeng.2015.01.498.</w:t>
      </w:r>
    </w:p>
    <w:p w14:paraId="35128520" w14:textId="77777777" w:rsidR="00720FFE" w:rsidRPr="00720FFE" w:rsidRDefault="00720FFE" w:rsidP="00720FFE">
      <w:pPr>
        <w:adjustRightInd w:val="0"/>
        <w:ind w:left="640" w:hanging="640"/>
        <w:rPr>
          <w:noProof/>
        </w:rPr>
      </w:pPr>
      <w:r w:rsidRPr="00720FFE">
        <w:rPr>
          <w:noProof/>
        </w:rPr>
        <w:t>[13]</w:t>
      </w:r>
      <w:r w:rsidRPr="00720FFE">
        <w:rPr>
          <w:noProof/>
        </w:rPr>
        <w:tab/>
        <w:t xml:space="preserve">G. Moynihan y N. Padmanabhan, “AISLE: analytical integrated software for a logistics environment”, </w:t>
      </w:r>
      <w:r w:rsidRPr="00720FFE">
        <w:rPr>
          <w:i/>
          <w:iCs/>
          <w:noProof/>
        </w:rPr>
        <w:t>AISLE: analytical integrated software for a logistics environment</w:t>
      </w:r>
      <w:r w:rsidRPr="00720FFE">
        <w:rPr>
          <w:noProof/>
        </w:rPr>
        <w:t>. pp. 78–95, 2005, [En línea]. Disponible en: https://www.inderscienceonline.com/doi/abs/10.1504/IJLSM.2006.008219.</w:t>
      </w:r>
    </w:p>
    <w:p w14:paraId="2289E6BB" w14:textId="77777777" w:rsidR="00720FFE" w:rsidRPr="00720FFE" w:rsidRDefault="00720FFE" w:rsidP="00720FFE">
      <w:pPr>
        <w:adjustRightInd w:val="0"/>
        <w:ind w:left="640" w:hanging="640"/>
        <w:rPr>
          <w:noProof/>
        </w:rPr>
      </w:pPr>
      <w:r w:rsidRPr="00720FFE">
        <w:rPr>
          <w:noProof/>
        </w:rPr>
        <w:t>[14]</w:t>
      </w:r>
      <w:r w:rsidRPr="00720FFE">
        <w:rPr>
          <w:noProof/>
        </w:rPr>
        <w:tab/>
        <w:t xml:space="preserve">R. Manzini, </w:t>
      </w:r>
      <w:r w:rsidRPr="00720FFE">
        <w:rPr>
          <w:i/>
          <w:iCs/>
          <w:noProof/>
        </w:rPr>
        <w:t>Warehousing in the Global Supply Chain</w:t>
      </w:r>
      <w:r w:rsidRPr="00720FFE">
        <w:rPr>
          <w:noProof/>
        </w:rPr>
        <w:t>. 2012.</w:t>
      </w:r>
    </w:p>
    <w:p w14:paraId="1F656010" w14:textId="77777777" w:rsidR="00720FFE" w:rsidRPr="00720FFE" w:rsidRDefault="00720FFE" w:rsidP="00720FFE">
      <w:pPr>
        <w:adjustRightInd w:val="0"/>
        <w:ind w:left="640" w:hanging="640"/>
        <w:rPr>
          <w:noProof/>
        </w:rPr>
      </w:pPr>
      <w:r w:rsidRPr="00720FFE">
        <w:rPr>
          <w:noProof/>
        </w:rPr>
        <w:t>[15]</w:t>
      </w:r>
      <w:r w:rsidRPr="00720FFE">
        <w:rPr>
          <w:noProof/>
        </w:rPr>
        <w:tab/>
        <w:t xml:space="preserve">M. Gamberi, R. Manzini, y A. Regattieri, </w:t>
      </w:r>
      <w:r w:rsidRPr="00720FFE">
        <w:rPr>
          <w:i/>
          <w:iCs/>
          <w:noProof/>
        </w:rPr>
        <w:t>Analytical and Numerical Modeling of AS/RS Cycle Time in Class-Based Storage Warehousing</w:t>
      </w:r>
      <w:r w:rsidRPr="00720FFE">
        <w:rPr>
          <w:noProof/>
        </w:rPr>
        <w:t>, vol. 9781447122. 2012.</w:t>
      </w:r>
    </w:p>
    <w:p w14:paraId="0F230E45" w14:textId="77777777" w:rsidR="00720FFE" w:rsidRPr="00720FFE" w:rsidRDefault="00720FFE" w:rsidP="00720FFE">
      <w:pPr>
        <w:adjustRightInd w:val="0"/>
        <w:ind w:left="640" w:hanging="640"/>
        <w:rPr>
          <w:noProof/>
        </w:rPr>
      </w:pPr>
      <w:r w:rsidRPr="00720FFE">
        <w:rPr>
          <w:noProof/>
        </w:rPr>
        <w:t>[16]</w:t>
      </w:r>
      <w:r w:rsidRPr="00720FFE">
        <w:rPr>
          <w:noProof/>
        </w:rPr>
        <w:tab/>
        <w:t xml:space="preserve">J. P. Gagliardi, J. Renaud, y A. Ruiz, “On storage assignment policies for unit-load automated storage and retrieval systems”, </w:t>
      </w:r>
      <w:r w:rsidRPr="00720FFE">
        <w:rPr>
          <w:i/>
          <w:iCs/>
          <w:noProof/>
        </w:rPr>
        <w:t>Int. J. Prod. Res.</w:t>
      </w:r>
      <w:r w:rsidRPr="00720FFE">
        <w:rPr>
          <w:noProof/>
        </w:rPr>
        <w:t>, vol. 50, núm. 3, pp. 879–892, 2012, doi: 10.1080/00207543.2010.543939.</w:t>
      </w:r>
    </w:p>
    <w:p w14:paraId="4EE73958" w14:textId="77777777" w:rsidR="00720FFE" w:rsidRPr="00720FFE" w:rsidRDefault="00720FFE" w:rsidP="00720FFE">
      <w:pPr>
        <w:adjustRightInd w:val="0"/>
        <w:ind w:left="640" w:hanging="640"/>
        <w:rPr>
          <w:noProof/>
        </w:rPr>
      </w:pPr>
      <w:r w:rsidRPr="00720FFE">
        <w:rPr>
          <w:noProof/>
        </w:rPr>
        <w:t>[17]</w:t>
      </w:r>
      <w:r w:rsidRPr="00720FFE">
        <w:rPr>
          <w:noProof/>
        </w:rPr>
        <w:tab/>
        <w:t xml:space="preserve">T. Lerher, I. Potrč, M. Šraml, y T. Tollazzi, “Travel time models for automated warehouses with aisle transferring storage and retrieval machine”, </w:t>
      </w:r>
      <w:r w:rsidRPr="00720FFE">
        <w:rPr>
          <w:i/>
          <w:iCs/>
          <w:noProof/>
        </w:rPr>
        <w:t>Eur. J. Oper. Res.</w:t>
      </w:r>
      <w:r w:rsidRPr="00720FFE">
        <w:rPr>
          <w:noProof/>
        </w:rPr>
        <w:t>, vol. 205, núm. 3, pp. 571–583, 2010, doi: 10.1016/j.ejor.2010.01.025.</w:t>
      </w:r>
    </w:p>
    <w:p w14:paraId="178FBB5D" w14:textId="77777777" w:rsidR="00720FFE" w:rsidRPr="00977AF1" w:rsidRDefault="00720FFE" w:rsidP="00720FFE">
      <w:pPr>
        <w:adjustRightInd w:val="0"/>
        <w:ind w:left="640" w:hanging="640"/>
        <w:rPr>
          <w:noProof/>
          <w:lang w:val="es-CO"/>
        </w:rPr>
      </w:pPr>
      <w:r w:rsidRPr="00977AF1">
        <w:rPr>
          <w:noProof/>
          <w:lang w:val="es-CO"/>
        </w:rPr>
        <w:t>[18]</w:t>
      </w:r>
      <w:r w:rsidRPr="00977AF1">
        <w:rPr>
          <w:noProof/>
          <w:lang w:val="es-CO"/>
        </w:rPr>
        <w:tab/>
        <w:t xml:space="preserve">E. Córdoba, “Optimización de un sistema automatizado de almacenamiento y recuperación de doble plataforma desde la perspectiva del costo y tiempo de operación”, Universidad Industrial de Santander, </w:t>
      </w:r>
      <w:r w:rsidRPr="00977AF1">
        <w:rPr>
          <w:noProof/>
          <w:lang w:val="es-CO"/>
        </w:rPr>
        <w:lastRenderedPageBreak/>
        <w:t>2023.</w:t>
      </w:r>
    </w:p>
    <w:p w14:paraId="0013A2D3" w14:textId="77777777" w:rsidR="00720FFE" w:rsidRPr="00720FFE" w:rsidRDefault="00720FFE" w:rsidP="00720FFE">
      <w:pPr>
        <w:adjustRightInd w:val="0"/>
        <w:ind w:left="640" w:hanging="640"/>
        <w:rPr>
          <w:noProof/>
        </w:rPr>
      </w:pPr>
      <w:r w:rsidRPr="00720FFE">
        <w:rPr>
          <w:noProof/>
        </w:rPr>
        <w:t>[19]</w:t>
      </w:r>
      <w:r w:rsidRPr="00720FFE">
        <w:rPr>
          <w:noProof/>
        </w:rPr>
        <w:tab/>
        <w:t xml:space="preserve">J. P. Gagliardi, J. Renaud, y A. Ruiz, “Sequencing approaches for multiple-aisle automated storage and retrieval systems”, </w:t>
      </w:r>
      <w:r w:rsidRPr="00720FFE">
        <w:rPr>
          <w:i/>
          <w:iCs/>
          <w:noProof/>
        </w:rPr>
        <w:t>Int. J. Prod. Res.</w:t>
      </w:r>
      <w:r w:rsidRPr="00720FFE">
        <w:rPr>
          <w:noProof/>
        </w:rPr>
        <w:t>, vol. 53, núm. 19, pp. 5873–5883, 2015, doi: 10.1080/00207543.2015.1012600.</w:t>
      </w:r>
    </w:p>
    <w:p w14:paraId="0405F419" w14:textId="6CDBC8E5" w:rsidR="009B46AC" w:rsidRPr="00952749" w:rsidRDefault="00952749" w:rsidP="009B46AC">
      <w:pPr>
        <w:pStyle w:val="Sinespaciado"/>
        <w:ind w:left="993" w:right="210" w:hanging="851"/>
        <w:jc w:val="both"/>
        <w:rPr>
          <w:rFonts w:eastAsiaTheme="minorHAnsi"/>
          <w:iCs/>
          <w:sz w:val="24"/>
          <w:szCs w:val="24"/>
        </w:rPr>
      </w:pPr>
      <w:r>
        <w:rPr>
          <w:rFonts w:eastAsiaTheme="minorHAnsi"/>
          <w:iCs/>
          <w:sz w:val="24"/>
          <w:szCs w:val="24"/>
        </w:rPr>
        <w:fldChar w:fldCharType="end"/>
      </w:r>
    </w:p>
    <w:sectPr w:rsidR="009B46AC" w:rsidRPr="00952749" w:rsidSect="008467FA">
      <w:headerReference w:type="even" r:id="rId21"/>
      <w:headerReference w:type="default" r:id="rId22"/>
      <w:footerReference w:type="even" r:id="rId23"/>
      <w:footerReference w:type="default" r:id="rId24"/>
      <w:type w:val="continuous"/>
      <w:pgSz w:w="12480" w:h="15880"/>
      <w:pgMar w:top="880" w:right="860" w:bottom="280" w:left="920" w:header="720" w:footer="720" w:gutter="0"/>
      <w:cols w:space="1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3194D" w14:textId="77777777" w:rsidR="008467FA" w:rsidRDefault="008467FA">
      <w:r>
        <w:separator/>
      </w:r>
    </w:p>
  </w:endnote>
  <w:endnote w:type="continuationSeparator" w:id="0">
    <w:p w14:paraId="41CB9DB8" w14:textId="77777777" w:rsidR="008467FA" w:rsidRDefault="008467FA">
      <w:r>
        <w:continuationSeparator/>
      </w:r>
    </w:p>
  </w:endnote>
  <w:endnote w:type="continuationNotice" w:id="1">
    <w:p w14:paraId="15E2408E" w14:textId="77777777" w:rsidR="008467FA" w:rsidRDefault="00846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0875" w14:textId="10B0C9A7" w:rsidR="00FA69DA" w:rsidRDefault="001824F1">
    <w:pPr>
      <w:pStyle w:val="Textoindependiente"/>
      <w:spacing w:line="14" w:lineRule="auto"/>
      <w:jc w:val="left"/>
      <w:rPr>
        <w:sz w:val="20"/>
      </w:rPr>
    </w:pPr>
    <w:r>
      <w:pict w14:anchorId="5D561675">
        <v:shapetype id="_x0000_t202" coordsize="21600,21600" o:spt="202" path="m,l,21600r21600,l21600,xe">
          <v:stroke joinstyle="miter"/>
          <v:path gradientshapeok="t" o:connecttype="rect"/>
        </v:shapetype>
        <v:shape id="_x0000_s1028" type="#_x0000_t202" style="position:absolute;left:0;text-align:left;margin-left:56.55pt;margin-top:759pt;width:15.4pt;height:16.65pt;z-index:-251658236;mso-position-horizontal-relative:page;mso-position-vertical-relative:page" filled="f" stroked="f">
          <v:textbox style="mso-next-textbox:#_x0000_s1028" inset="0,0,0,0">
            <w:txbxContent>
              <w:p w14:paraId="5EC3ECB9" w14:textId="717CF8F1" w:rsidR="00FA69DA" w:rsidRPr="00D9718A" w:rsidRDefault="009979C7" w:rsidP="009979C7">
                <w:pPr>
                  <w:spacing w:before="24"/>
                  <w:rPr>
                    <w:rFonts w:ascii="Arial"/>
                    <w:sz w:val="16"/>
                    <w:lang w:val="es-CO"/>
                  </w:rPr>
                </w:pPr>
                <w:r>
                  <w:rPr>
                    <w:lang w:val="es-CO"/>
                  </w:rPr>
                  <w:t>-</w:t>
                </w:r>
              </w:p>
            </w:txbxContent>
          </v:textbox>
          <w10:wrap anchorx="page" anchory="page"/>
        </v:shape>
      </w:pict>
    </w:r>
    <w:r>
      <w:pict w14:anchorId="717EDFD8">
        <v:line id="_x0000_s1030" style="position:absolute;left:0;text-align:left;z-index:-251658238;mso-position-horizontal-relative:page;mso-position-vertical-relative:page" from="57pt,756.55pt" to="569.75pt,756.55pt" strokecolor="#231f20" strokeweight=".5pt">
          <w10:wrap anchorx="page" anchory="page"/>
        </v:line>
      </w:pict>
    </w:r>
    <w:r>
      <w:pict w14:anchorId="2B5E57AB">
        <v:shape id="_x0000_s1029" type="#_x0000_t202" style="position:absolute;left:0;text-align:left;margin-left:192.55pt;margin-top:757.4pt;width:243.15pt;height:10.9pt;z-index:-251658237;mso-position-horizontal-relative:page;mso-position-vertical-relative:page" filled="f" stroked="f">
          <v:textbox style="mso-next-textbox:#_x0000_s1029" inset="0,0,0,0">
            <w:txbxContent>
              <w:p w14:paraId="40B41948" w14:textId="77777777" w:rsidR="00FA69DA" w:rsidRPr="009733B4" w:rsidRDefault="00BD3A1E">
                <w:pPr>
                  <w:spacing w:before="13"/>
                  <w:ind w:left="20"/>
                  <w:rPr>
                    <w:sz w:val="16"/>
                    <w:lang w:val="es-MX"/>
                  </w:rPr>
                </w:pPr>
                <w:r w:rsidRPr="009733B4">
                  <w:rPr>
                    <w:color w:val="878A8C"/>
                    <w:sz w:val="16"/>
                    <w:lang w:val="es-MX"/>
                  </w:rPr>
                  <w:t>Re</w:t>
                </w:r>
                <w:r w:rsidR="00D9718A" w:rsidRPr="009733B4">
                  <w:rPr>
                    <w:color w:val="878A8C"/>
                    <w:sz w:val="16"/>
                    <w:lang w:val="es-MX"/>
                  </w:rPr>
                  <w:t xml:space="preserve">spuestas, 25 (3), pp. ??-??, 2020, </w:t>
                </w:r>
                <w:r w:rsidRPr="009733B4">
                  <w:rPr>
                    <w:color w:val="878A8C"/>
                    <w:sz w:val="16"/>
                    <w:lang w:val="es-MX"/>
                  </w:rPr>
                  <w:t>ISSN 0122-820X - E ISSN: 2422-5053</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2D20D" w14:textId="77777777" w:rsidR="00FA69DA" w:rsidRDefault="001824F1">
    <w:pPr>
      <w:pStyle w:val="Textoindependiente"/>
      <w:spacing w:line="14" w:lineRule="auto"/>
      <w:jc w:val="left"/>
      <w:rPr>
        <w:sz w:val="20"/>
      </w:rPr>
    </w:pPr>
    <w:r>
      <w:pict w14:anchorId="4AA87074">
        <v:line id="_x0000_s1027" style="position:absolute;left:0;text-align:left;z-index:-251658235;mso-position-horizontal-relative:page;mso-position-vertical-relative:page" from="53.85pt,756.55pt" to="566.65pt,756.55pt" strokecolor="#231f20" strokeweight=".5pt">
          <w10:wrap anchorx="page" anchory="page"/>
        </v:line>
      </w:pict>
    </w:r>
    <w:r>
      <w:pict w14:anchorId="3AEEE5D6">
        <v:shapetype id="_x0000_t202" coordsize="21600,21600" o:spt="202" path="m,l,21600r21600,l21600,xe">
          <v:stroke joinstyle="miter"/>
          <v:path gradientshapeok="t" o:connecttype="rect"/>
        </v:shapetype>
        <v:shape id="_x0000_s1026" type="#_x0000_t202" style="position:absolute;left:0;text-align:left;margin-left:190.25pt;margin-top:757.95pt;width:243.15pt;height:10.9pt;z-index:-251658234;mso-position-horizontal-relative:page;mso-position-vertical-relative:page" filled="f" stroked="f">
          <v:textbox style="mso-next-textbox:#_x0000_s1026" inset="0,0,0,0">
            <w:txbxContent>
              <w:p w14:paraId="2168FD1E" w14:textId="77777777" w:rsidR="00FA69DA" w:rsidRPr="009733B4" w:rsidRDefault="00BD3A1E">
                <w:pPr>
                  <w:spacing w:before="13"/>
                  <w:ind w:left="20"/>
                  <w:rPr>
                    <w:sz w:val="16"/>
                    <w:lang w:val="es-MX"/>
                  </w:rPr>
                </w:pPr>
                <w:r w:rsidRPr="009733B4">
                  <w:rPr>
                    <w:color w:val="878A8C"/>
                    <w:sz w:val="16"/>
                    <w:lang w:val="es-MX"/>
                  </w:rPr>
                  <w:t xml:space="preserve">Respuestas, </w:t>
                </w:r>
                <w:r w:rsidR="00D9718A" w:rsidRPr="009733B4">
                  <w:rPr>
                    <w:color w:val="878A8C"/>
                    <w:sz w:val="16"/>
                    <w:lang w:val="es-MX"/>
                  </w:rPr>
                  <w:t xml:space="preserve">25 (3), pp. ??-??, 2020, </w:t>
                </w:r>
                <w:r w:rsidRPr="009733B4">
                  <w:rPr>
                    <w:color w:val="878A8C"/>
                    <w:sz w:val="16"/>
                    <w:lang w:val="es-MX"/>
                  </w:rPr>
                  <w:t>ISSN 0122-820X - E ISSN: 2422-5053</w:t>
                </w:r>
              </w:p>
            </w:txbxContent>
          </v:textbox>
          <w10:wrap anchorx="page" anchory="page"/>
        </v:shape>
      </w:pict>
    </w:r>
    <w:r>
      <w:pict w14:anchorId="79F41875">
        <v:shape id="_x0000_s1025" type="#_x0000_t202" style="position:absolute;left:0;text-align:left;margin-left:559.95pt;margin-top:759pt;width:14.9pt;height:11.45pt;z-index:-251658233;mso-position-horizontal-relative:page;mso-position-vertical-relative:page" filled="f" stroked="f">
          <v:textbox style="mso-next-textbox:#_x0000_s1025" inset="0,0,0,0">
            <w:txbxContent>
              <w:p w14:paraId="018D6611" w14:textId="67F8DE8B" w:rsidR="00FA69DA" w:rsidRPr="00D9718A" w:rsidRDefault="009979C7" w:rsidP="009979C7">
                <w:pPr>
                  <w:spacing w:before="24"/>
                  <w:rPr>
                    <w:rFonts w:ascii="Arial"/>
                    <w:sz w:val="16"/>
                    <w:lang w:val="es-CO"/>
                  </w:rPr>
                </w:pPr>
                <w:r>
                  <w:rPr>
                    <w:lang w:val="es-CO"/>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144C6" w14:textId="77777777" w:rsidR="008467FA" w:rsidRDefault="008467FA">
      <w:r>
        <w:separator/>
      </w:r>
    </w:p>
  </w:footnote>
  <w:footnote w:type="continuationSeparator" w:id="0">
    <w:p w14:paraId="0937E3D6" w14:textId="77777777" w:rsidR="008467FA" w:rsidRDefault="008467FA">
      <w:r>
        <w:continuationSeparator/>
      </w:r>
    </w:p>
  </w:footnote>
  <w:footnote w:type="continuationNotice" w:id="1">
    <w:p w14:paraId="7C17A1A0" w14:textId="77777777" w:rsidR="008467FA" w:rsidRDefault="00846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B8489" w14:textId="77777777" w:rsidR="00FA69DA" w:rsidRDefault="001824F1">
    <w:pPr>
      <w:pStyle w:val="Textoindependiente"/>
      <w:spacing w:line="14" w:lineRule="auto"/>
      <w:jc w:val="left"/>
      <w:rPr>
        <w:sz w:val="20"/>
      </w:rPr>
    </w:pPr>
    <w:r>
      <w:pict w14:anchorId="00F3D2BB">
        <v:shapetype id="_x0000_t202" coordsize="21600,21600" o:spt="202" path="m,l,21600r21600,l21600,xe">
          <v:stroke joinstyle="miter"/>
          <v:path gradientshapeok="t" o:connecttype="rect"/>
        </v:shapetype>
        <v:shape id="_x0000_s1032" type="#_x0000_t202" style="position:absolute;left:0;text-align:left;margin-left:50.85pt;margin-top:34.25pt;width:521.9pt;height:10.9pt;z-index:-251658240;mso-position-horizontal-relative:page;mso-position-vertical-relative:page" filled="f" stroked="f">
          <v:textbox style="mso-next-textbox:#_x0000_s1032" inset="0,0,0,0">
            <w:txbxContent>
              <w:p w14:paraId="167771AC" w14:textId="3EFBDEE4" w:rsidR="00FA69DA" w:rsidRDefault="00BD3A1E">
                <w:pPr>
                  <w:tabs>
                    <w:tab w:val="left" w:pos="10417"/>
                  </w:tabs>
                  <w:spacing w:before="13"/>
                  <w:ind w:left="20"/>
                  <w:rPr>
                    <w:sz w:val="16"/>
                  </w:rPr>
                </w:pPr>
                <w:r>
                  <w:rPr>
                    <w:color w:val="231F20"/>
                    <w:sz w:val="16"/>
                    <w:shd w:val="clear" w:color="auto" w:fill="EDEDEE"/>
                  </w:rPr>
                  <w:t xml:space="preserve">   </w:t>
                </w:r>
                <w:r>
                  <w:rPr>
                    <w:color w:val="231F20"/>
                    <w:spacing w:val="2"/>
                    <w:sz w:val="16"/>
                    <w:shd w:val="clear" w:color="auto" w:fill="EDEDEE"/>
                  </w:rPr>
                  <w:t xml:space="preserve"> </w:t>
                </w:r>
                <w:r w:rsidR="005B483E" w:rsidRPr="005B483E">
                  <w:rPr>
                    <w:color w:val="231F20"/>
                    <w:sz w:val="16"/>
                    <w:shd w:val="clear" w:color="auto" w:fill="EDEDEE"/>
                  </w:rPr>
                  <w:t>Optimization model for the design of an Automated Storage and Retrieval System considering operating cost and demand asymmetry</w:t>
                </w:r>
                <w:r>
                  <w:rPr>
                    <w:color w:val="231F20"/>
                    <w:sz w:val="16"/>
                    <w:shd w:val="clear" w:color="auto" w:fill="EDEDEE"/>
                  </w:rPr>
                  <w:tab/>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492D4" w14:textId="77777777" w:rsidR="00FA69DA" w:rsidRDefault="001824F1">
    <w:pPr>
      <w:pStyle w:val="Textoindependiente"/>
      <w:spacing w:line="14" w:lineRule="auto"/>
      <w:jc w:val="left"/>
      <w:rPr>
        <w:sz w:val="20"/>
      </w:rPr>
    </w:pPr>
    <w:r>
      <w:pict w14:anchorId="24E7F3C0">
        <v:shapetype id="_x0000_t202" coordsize="21600,21600" o:spt="202" path="m,l,21600r21600,l21600,xe">
          <v:stroke joinstyle="miter"/>
          <v:path gradientshapeok="t" o:connecttype="rect"/>
        </v:shapetype>
        <v:shape id="_x0000_s1031" type="#_x0000_t202" style="position:absolute;left:0;text-align:left;margin-left:50.6pt;margin-top:34.45pt;width:522.05pt;height:10.9pt;z-index:-251658239;mso-position-horizontal-relative:page;mso-position-vertical-relative:page" filled="f" stroked="f">
          <v:textbox style="mso-next-textbox:#_x0000_s1031" inset="0,0,0,0">
            <w:txbxContent>
              <w:p w14:paraId="529AD768" w14:textId="7FD6EE2B" w:rsidR="00FA69DA" w:rsidRPr="00FF4D6A" w:rsidRDefault="00BD3A1E">
                <w:pPr>
                  <w:tabs>
                    <w:tab w:val="left" w:pos="3631"/>
                  </w:tabs>
                  <w:spacing w:before="13"/>
                  <w:ind w:left="20"/>
                  <w:rPr>
                    <w:sz w:val="16"/>
                    <w:lang w:val="es-ES"/>
                  </w:rPr>
                </w:pPr>
                <w:r w:rsidRPr="00FF4D6A">
                  <w:rPr>
                    <w:color w:val="231F20"/>
                    <w:sz w:val="16"/>
                    <w:shd w:val="clear" w:color="auto" w:fill="EDEDEE"/>
                    <w:lang w:val="es-ES"/>
                  </w:rPr>
                  <w:t xml:space="preserve"> </w:t>
                </w:r>
                <w:r w:rsidRPr="00FF4D6A">
                  <w:rPr>
                    <w:color w:val="231F20"/>
                    <w:sz w:val="16"/>
                    <w:shd w:val="clear" w:color="auto" w:fill="EDEDEE"/>
                    <w:lang w:val="es-ES"/>
                  </w:rPr>
                  <w:tab/>
                </w:r>
                <w:r w:rsidR="00FF4D6A">
                  <w:rPr>
                    <w:color w:val="231F20"/>
                    <w:sz w:val="16"/>
                    <w:shd w:val="clear" w:color="auto" w:fill="EDEDEE"/>
                    <w:lang w:val="es-ES"/>
                  </w:rPr>
                  <w:t xml:space="preserve">                         </w:t>
                </w:r>
                <w:r w:rsidR="002F0A48" w:rsidRPr="002F0A48">
                  <w:rPr>
                    <w:color w:val="231F20"/>
                    <w:sz w:val="16"/>
                    <w:shd w:val="clear" w:color="auto" w:fill="EDEDEE"/>
                    <w:lang w:val="es-ES"/>
                  </w:rPr>
                  <w:t>Juan Pablo Vargas Diaz, Laura Yeraldín Escobar Rodríguez, Edgar Eduardo Córdoba Sarmiento</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63A2"/>
    <w:multiLevelType w:val="hybridMultilevel"/>
    <w:tmpl w:val="0FAC8D0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346A73E7"/>
    <w:multiLevelType w:val="hybridMultilevel"/>
    <w:tmpl w:val="6788630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47B53417"/>
    <w:multiLevelType w:val="hybridMultilevel"/>
    <w:tmpl w:val="393AC0A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59473EDE"/>
    <w:multiLevelType w:val="hybridMultilevel"/>
    <w:tmpl w:val="0C0438BC"/>
    <w:lvl w:ilvl="0" w:tplc="25105624">
      <w:start w:val="1"/>
      <w:numFmt w:val="decimal"/>
      <w:lvlText w:val="[%1]"/>
      <w:lvlJc w:val="left"/>
      <w:pPr>
        <w:ind w:left="720" w:hanging="360"/>
      </w:pPr>
      <w:rPr>
        <w:rFonts w:ascii="Times New Roman" w:eastAsia="Times New Roman" w:hAnsi="Times New Roman" w:cs="Times New Roman" w:hint="default"/>
        <w:color w:val="231F20"/>
        <w:spacing w:val="-23"/>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E25CE8"/>
    <w:multiLevelType w:val="hybridMultilevel"/>
    <w:tmpl w:val="FFFC0702"/>
    <w:lvl w:ilvl="0" w:tplc="43B6F5CA">
      <w:start w:val="7"/>
      <w:numFmt w:val="upperLetter"/>
      <w:lvlText w:val="%1."/>
      <w:lvlJc w:val="left"/>
      <w:pPr>
        <w:ind w:left="615" w:hanging="379"/>
      </w:pPr>
      <w:rPr>
        <w:rFonts w:ascii="Times New Roman" w:eastAsia="Times New Roman" w:hAnsi="Times New Roman" w:cs="Times New Roman" w:hint="default"/>
        <w:color w:val="231F20"/>
        <w:spacing w:val="-29"/>
        <w:w w:val="100"/>
        <w:sz w:val="24"/>
        <w:szCs w:val="24"/>
        <w:lang w:val="en-US" w:eastAsia="en-US" w:bidi="ar-SA"/>
      </w:rPr>
    </w:lvl>
    <w:lvl w:ilvl="1" w:tplc="0DE44EAC">
      <w:numFmt w:val="bullet"/>
      <w:lvlText w:val="•"/>
      <w:lvlJc w:val="left"/>
      <w:pPr>
        <w:ind w:left="1080" w:hanging="379"/>
      </w:pPr>
      <w:rPr>
        <w:rFonts w:hint="default"/>
        <w:lang w:val="en-US" w:eastAsia="en-US" w:bidi="ar-SA"/>
      </w:rPr>
    </w:lvl>
    <w:lvl w:ilvl="2" w:tplc="AEC8A58A">
      <w:numFmt w:val="bullet"/>
      <w:lvlText w:val="•"/>
      <w:lvlJc w:val="left"/>
      <w:pPr>
        <w:ind w:left="1541" w:hanging="379"/>
      </w:pPr>
      <w:rPr>
        <w:rFonts w:hint="default"/>
        <w:lang w:val="en-US" w:eastAsia="en-US" w:bidi="ar-SA"/>
      </w:rPr>
    </w:lvl>
    <w:lvl w:ilvl="3" w:tplc="135C0DD0">
      <w:numFmt w:val="bullet"/>
      <w:lvlText w:val="•"/>
      <w:lvlJc w:val="left"/>
      <w:pPr>
        <w:ind w:left="2002" w:hanging="379"/>
      </w:pPr>
      <w:rPr>
        <w:rFonts w:hint="default"/>
        <w:lang w:val="en-US" w:eastAsia="en-US" w:bidi="ar-SA"/>
      </w:rPr>
    </w:lvl>
    <w:lvl w:ilvl="4" w:tplc="40322CE4">
      <w:numFmt w:val="bullet"/>
      <w:lvlText w:val="•"/>
      <w:lvlJc w:val="left"/>
      <w:pPr>
        <w:ind w:left="2463" w:hanging="379"/>
      </w:pPr>
      <w:rPr>
        <w:rFonts w:hint="default"/>
        <w:lang w:val="en-US" w:eastAsia="en-US" w:bidi="ar-SA"/>
      </w:rPr>
    </w:lvl>
    <w:lvl w:ilvl="5" w:tplc="729AF61C">
      <w:numFmt w:val="bullet"/>
      <w:lvlText w:val="•"/>
      <w:lvlJc w:val="left"/>
      <w:pPr>
        <w:ind w:left="2923" w:hanging="379"/>
      </w:pPr>
      <w:rPr>
        <w:rFonts w:hint="default"/>
        <w:lang w:val="en-US" w:eastAsia="en-US" w:bidi="ar-SA"/>
      </w:rPr>
    </w:lvl>
    <w:lvl w:ilvl="6" w:tplc="404E4162">
      <w:numFmt w:val="bullet"/>
      <w:lvlText w:val="•"/>
      <w:lvlJc w:val="left"/>
      <w:pPr>
        <w:ind w:left="3384" w:hanging="379"/>
      </w:pPr>
      <w:rPr>
        <w:rFonts w:hint="default"/>
        <w:lang w:val="en-US" w:eastAsia="en-US" w:bidi="ar-SA"/>
      </w:rPr>
    </w:lvl>
    <w:lvl w:ilvl="7" w:tplc="D5F6FD2C">
      <w:numFmt w:val="bullet"/>
      <w:lvlText w:val="•"/>
      <w:lvlJc w:val="left"/>
      <w:pPr>
        <w:ind w:left="3845" w:hanging="379"/>
      </w:pPr>
      <w:rPr>
        <w:rFonts w:hint="default"/>
        <w:lang w:val="en-US" w:eastAsia="en-US" w:bidi="ar-SA"/>
      </w:rPr>
    </w:lvl>
    <w:lvl w:ilvl="8" w:tplc="157CA77C">
      <w:numFmt w:val="bullet"/>
      <w:lvlText w:val="•"/>
      <w:lvlJc w:val="left"/>
      <w:pPr>
        <w:ind w:left="4306" w:hanging="379"/>
      </w:pPr>
      <w:rPr>
        <w:rFonts w:hint="default"/>
        <w:lang w:val="en-US" w:eastAsia="en-US" w:bidi="ar-SA"/>
      </w:rPr>
    </w:lvl>
  </w:abstractNum>
  <w:abstractNum w:abstractNumId="5" w15:restartNumberingAfterBreak="0">
    <w:nsid w:val="6DF809D1"/>
    <w:multiLevelType w:val="hybridMultilevel"/>
    <w:tmpl w:val="B2F84082"/>
    <w:lvl w:ilvl="0" w:tplc="25105624">
      <w:start w:val="1"/>
      <w:numFmt w:val="decimal"/>
      <w:lvlText w:val="[%1]"/>
      <w:lvlJc w:val="left"/>
      <w:pPr>
        <w:ind w:left="581" w:hanging="469"/>
        <w:jc w:val="right"/>
      </w:pPr>
      <w:rPr>
        <w:rFonts w:ascii="Times New Roman" w:eastAsia="Times New Roman" w:hAnsi="Times New Roman" w:cs="Times New Roman" w:hint="default"/>
        <w:color w:val="231F20"/>
        <w:spacing w:val="-23"/>
        <w:w w:val="100"/>
        <w:sz w:val="24"/>
        <w:szCs w:val="24"/>
        <w:lang w:val="en-US" w:eastAsia="en-US" w:bidi="ar-SA"/>
      </w:rPr>
    </w:lvl>
    <w:lvl w:ilvl="1" w:tplc="334AE3D6">
      <w:start w:val="1"/>
      <w:numFmt w:val="upperLetter"/>
      <w:lvlText w:val="%2."/>
      <w:lvlJc w:val="left"/>
      <w:pPr>
        <w:ind w:left="615" w:hanging="359"/>
      </w:pPr>
      <w:rPr>
        <w:rFonts w:ascii="Times New Roman" w:eastAsia="Times New Roman" w:hAnsi="Times New Roman" w:cs="Times New Roman" w:hint="default"/>
        <w:color w:val="231F20"/>
        <w:spacing w:val="-30"/>
        <w:w w:val="100"/>
        <w:sz w:val="24"/>
        <w:szCs w:val="24"/>
        <w:lang w:val="en-US" w:eastAsia="en-US" w:bidi="ar-SA"/>
      </w:rPr>
    </w:lvl>
    <w:lvl w:ilvl="2" w:tplc="153E5B24">
      <w:numFmt w:val="bullet"/>
      <w:lvlText w:val="•"/>
      <w:lvlJc w:val="left"/>
      <w:pPr>
        <w:ind w:left="532" w:hanging="359"/>
      </w:pPr>
      <w:rPr>
        <w:rFonts w:hint="default"/>
        <w:lang w:val="en-US" w:eastAsia="en-US" w:bidi="ar-SA"/>
      </w:rPr>
    </w:lvl>
    <w:lvl w:ilvl="3" w:tplc="E68E69D2">
      <w:numFmt w:val="bullet"/>
      <w:lvlText w:val="•"/>
      <w:lvlJc w:val="left"/>
      <w:pPr>
        <w:ind w:left="445" w:hanging="359"/>
      </w:pPr>
      <w:rPr>
        <w:rFonts w:hint="default"/>
        <w:lang w:val="en-US" w:eastAsia="en-US" w:bidi="ar-SA"/>
      </w:rPr>
    </w:lvl>
    <w:lvl w:ilvl="4" w:tplc="3D22D4CC">
      <w:numFmt w:val="bullet"/>
      <w:lvlText w:val="•"/>
      <w:lvlJc w:val="left"/>
      <w:pPr>
        <w:ind w:left="358" w:hanging="359"/>
      </w:pPr>
      <w:rPr>
        <w:rFonts w:hint="default"/>
        <w:lang w:val="en-US" w:eastAsia="en-US" w:bidi="ar-SA"/>
      </w:rPr>
    </w:lvl>
    <w:lvl w:ilvl="5" w:tplc="25B05648">
      <w:numFmt w:val="bullet"/>
      <w:lvlText w:val="•"/>
      <w:lvlJc w:val="left"/>
      <w:pPr>
        <w:ind w:left="271" w:hanging="359"/>
      </w:pPr>
      <w:rPr>
        <w:rFonts w:hint="default"/>
        <w:lang w:val="en-US" w:eastAsia="en-US" w:bidi="ar-SA"/>
      </w:rPr>
    </w:lvl>
    <w:lvl w:ilvl="6" w:tplc="783E5EA8">
      <w:numFmt w:val="bullet"/>
      <w:lvlText w:val="•"/>
      <w:lvlJc w:val="left"/>
      <w:pPr>
        <w:ind w:left="183" w:hanging="359"/>
      </w:pPr>
      <w:rPr>
        <w:rFonts w:hint="default"/>
        <w:lang w:val="en-US" w:eastAsia="en-US" w:bidi="ar-SA"/>
      </w:rPr>
    </w:lvl>
    <w:lvl w:ilvl="7" w:tplc="E53272CA">
      <w:numFmt w:val="bullet"/>
      <w:lvlText w:val="•"/>
      <w:lvlJc w:val="left"/>
      <w:pPr>
        <w:ind w:left="96" w:hanging="359"/>
      </w:pPr>
      <w:rPr>
        <w:rFonts w:hint="default"/>
        <w:lang w:val="en-US" w:eastAsia="en-US" w:bidi="ar-SA"/>
      </w:rPr>
    </w:lvl>
    <w:lvl w:ilvl="8" w:tplc="0FB6F966">
      <w:numFmt w:val="bullet"/>
      <w:lvlText w:val="•"/>
      <w:lvlJc w:val="left"/>
      <w:pPr>
        <w:ind w:left="9" w:hanging="359"/>
      </w:pPr>
      <w:rPr>
        <w:rFonts w:hint="default"/>
        <w:lang w:val="en-US" w:eastAsia="en-US" w:bidi="ar-SA"/>
      </w:rPr>
    </w:lvl>
  </w:abstractNum>
  <w:abstractNum w:abstractNumId="6" w15:restartNumberingAfterBreak="0">
    <w:nsid w:val="72410B34"/>
    <w:multiLevelType w:val="hybridMultilevel"/>
    <w:tmpl w:val="E3CA7C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3387801"/>
    <w:multiLevelType w:val="hybridMultilevel"/>
    <w:tmpl w:val="2BDA9D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8A46DEA"/>
    <w:multiLevelType w:val="hybridMultilevel"/>
    <w:tmpl w:val="06983CD0"/>
    <w:lvl w:ilvl="0" w:tplc="240A0001">
      <w:start w:val="1"/>
      <w:numFmt w:val="bullet"/>
      <w:lvlText w:val=""/>
      <w:lvlJc w:val="left"/>
      <w:pPr>
        <w:ind w:left="835" w:hanging="360"/>
      </w:pPr>
      <w:rPr>
        <w:rFonts w:ascii="Symbol" w:hAnsi="Symbol" w:hint="default"/>
      </w:rPr>
    </w:lvl>
    <w:lvl w:ilvl="1" w:tplc="240A0003" w:tentative="1">
      <w:start w:val="1"/>
      <w:numFmt w:val="bullet"/>
      <w:lvlText w:val="o"/>
      <w:lvlJc w:val="left"/>
      <w:pPr>
        <w:ind w:left="1555" w:hanging="360"/>
      </w:pPr>
      <w:rPr>
        <w:rFonts w:ascii="Courier New" w:hAnsi="Courier New" w:cs="Courier New" w:hint="default"/>
      </w:rPr>
    </w:lvl>
    <w:lvl w:ilvl="2" w:tplc="240A0005" w:tentative="1">
      <w:start w:val="1"/>
      <w:numFmt w:val="bullet"/>
      <w:lvlText w:val=""/>
      <w:lvlJc w:val="left"/>
      <w:pPr>
        <w:ind w:left="2275" w:hanging="360"/>
      </w:pPr>
      <w:rPr>
        <w:rFonts w:ascii="Wingdings" w:hAnsi="Wingdings" w:hint="default"/>
      </w:rPr>
    </w:lvl>
    <w:lvl w:ilvl="3" w:tplc="240A0001" w:tentative="1">
      <w:start w:val="1"/>
      <w:numFmt w:val="bullet"/>
      <w:lvlText w:val=""/>
      <w:lvlJc w:val="left"/>
      <w:pPr>
        <w:ind w:left="2995" w:hanging="360"/>
      </w:pPr>
      <w:rPr>
        <w:rFonts w:ascii="Symbol" w:hAnsi="Symbol" w:hint="default"/>
      </w:rPr>
    </w:lvl>
    <w:lvl w:ilvl="4" w:tplc="240A0003" w:tentative="1">
      <w:start w:val="1"/>
      <w:numFmt w:val="bullet"/>
      <w:lvlText w:val="o"/>
      <w:lvlJc w:val="left"/>
      <w:pPr>
        <w:ind w:left="3715" w:hanging="360"/>
      </w:pPr>
      <w:rPr>
        <w:rFonts w:ascii="Courier New" w:hAnsi="Courier New" w:cs="Courier New" w:hint="default"/>
      </w:rPr>
    </w:lvl>
    <w:lvl w:ilvl="5" w:tplc="240A0005" w:tentative="1">
      <w:start w:val="1"/>
      <w:numFmt w:val="bullet"/>
      <w:lvlText w:val=""/>
      <w:lvlJc w:val="left"/>
      <w:pPr>
        <w:ind w:left="4435" w:hanging="360"/>
      </w:pPr>
      <w:rPr>
        <w:rFonts w:ascii="Wingdings" w:hAnsi="Wingdings" w:hint="default"/>
      </w:rPr>
    </w:lvl>
    <w:lvl w:ilvl="6" w:tplc="240A0001" w:tentative="1">
      <w:start w:val="1"/>
      <w:numFmt w:val="bullet"/>
      <w:lvlText w:val=""/>
      <w:lvlJc w:val="left"/>
      <w:pPr>
        <w:ind w:left="5155" w:hanging="360"/>
      </w:pPr>
      <w:rPr>
        <w:rFonts w:ascii="Symbol" w:hAnsi="Symbol" w:hint="default"/>
      </w:rPr>
    </w:lvl>
    <w:lvl w:ilvl="7" w:tplc="240A0003" w:tentative="1">
      <w:start w:val="1"/>
      <w:numFmt w:val="bullet"/>
      <w:lvlText w:val="o"/>
      <w:lvlJc w:val="left"/>
      <w:pPr>
        <w:ind w:left="5875" w:hanging="360"/>
      </w:pPr>
      <w:rPr>
        <w:rFonts w:ascii="Courier New" w:hAnsi="Courier New" w:cs="Courier New" w:hint="default"/>
      </w:rPr>
    </w:lvl>
    <w:lvl w:ilvl="8" w:tplc="240A0005" w:tentative="1">
      <w:start w:val="1"/>
      <w:numFmt w:val="bullet"/>
      <w:lvlText w:val=""/>
      <w:lvlJc w:val="left"/>
      <w:pPr>
        <w:ind w:left="6595" w:hanging="360"/>
      </w:pPr>
      <w:rPr>
        <w:rFonts w:ascii="Wingdings" w:hAnsi="Wingdings" w:hint="default"/>
      </w:rPr>
    </w:lvl>
  </w:abstractNum>
  <w:num w:numId="1" w16cid:durableId="1455829009">
    <w:abstractNumId w:val="4"/>
  </w:num>
  <w:num w:numId="2" w16cid:durableId="969214557">
    <w:abstractNumId w:val="5"/>
  </w:num>
  <w:num w:numId="3" w16cid:durableId="265887446">
    <w:abstractNumId w:val="3"/>
  </w:num>
  <w:num w:numId="4" w16cid:durableId="1046029711">
    <w:abstractNumId w:val="6"/>
  </w:num>
  <w:num w:numId="5" w16cid:durableId="745296931">
    <w:abstractNumId w:val="8"/>
  </w:num>
  <w:num w:numId="6" w16cid:durableId="1572815807">
    <w:abstractNumId w:val="1"/>
  </w:num>
  <w:num w:numId="7" w16cid:durableId="994841363">
    <w:abstractNumId w:val="0"/>
  </w:num>
  <w:num w:numId="8" w16cid:durableId="1895773872">
    <w:abstractNumId w:val="2"/>
  </w:num>
  <w:num w:numId="9" w16cid:durableId="21171695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evenAndOddHeaders/>
  <w:drawingGridHorizontalSpacing w:val="110"/>
  <w:displayHorizontalDrawingGridEvery w:val="2"/>
  <w:characterSpacingControl w:val="doNotCompress"/>
  <w:hdrShapeDefaults>
    <o:shapedefaults v:ext="edit" spidmax="2061"/>
    <o:shapelayout v:ext="edit">
      <o:idmap v:ext="edit" data="1"/>
    </o:shapelayout>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Setting w:name="useWord2013TrackBottomHyphenation" w:uri="http://schemas.microsoft.com/office/word" w:val="1"/>
  </w:compat>
  <w:rsids>
    <w:rsidRoot w:val="00FA69DA"/>
    <w:rsid w:val="00005BE6"/>
    <w:rsid w:val="000311FF"/>
    <w:rsid w:val="000318CD"/>
    <w:rsid w:val="0004152B"/>
    <w:rsid w:val="00047740"/>
    <w:rsid w:val="00062A12"/>
    <w:rsid w:val="00067CB8"/>
    <w:rsid w:val="0008792C"/>
    <w:rsid w:val="00094689"/>
    <w:rsid w:val="000A27D1"/>
    <w:rsid w:val="000C196C"/>
    <w:rsid w:val="000D1587"/>
    <w:rsid w:val="000D2D90"/>
    <w:rsid w:val="000E1B5C"/>
    <w:rsid w:val="000E47EE"/>
    <w:rsid w:val="001050C2"/>
    <w:rsid w:val="00123103"/>
    <w:rsid w:val="001252C8"/>
    <w:rsid w:val="001425A8"/>
    <w:rsid w:val="0014475F"/>
    <w:rsid w:val="001546B7"/>
    <w:rsid w:val="00156059"/>
    <w:rsid w:val="00160B33"/>
    <w:rsid w:val="00170FF4"/>
    <w:rsid w:val="00174835"/>
    <w:rsid w:val="00175DDF"/>
    <w:rsid w:val="00182120"/>
    <w:rsid w:val="001824F1"/>
    <w:rsid w:val="00192632"/>
    <w:rsid w:val="001954F5"/>
    <w:rsid w:val="001A2BF7"/>
    <w:rsid w:val="001A394A"/>
    <w:rsid w:val="001A4597"/>
    <w:rsid w:val="001D412B"/>
    <w:rsid w:val="001E0AE3"/>
    <w:rsid w:val="001E39C6"/>
    <w:rsid w:val="00203E02"/>
    <w:rsid w:val="0020497D"/>
    <w:rsid w:val="00204BD5"/>
    <w:rsid w:val="00206BBA"/>
    <w:rsid w:val="00211ABB"/>
    <w:rsid w:val="002174B1"/>
    <w:rsid w:val="00236209"/>
    <w:rsid w:val="00240D8E"/>
    <w:rsid w:val="00251DBE"/>
    <w:rsid w:val="00251E79"/>
    <w:rsid w:val="002748E4"/>
    <w:rsid w:val="002B5FCE"/>
    <w:rsid w:val="002C04EE"/>
    <w:rsid w:val="002C7B92"/>
    <w:rsid w:val="002F0A48"/>
    <w:rsid w:val="002F0BFB"/>
    <w:rsid w:val="00307716"/>
    <w:rsid w:val="00311E9E"/>
    <w:rsid w:val="003327B3"/>
    <w:rsid w:val="003573D7"/>
    <w:rsid w:val="003578B5"/>
    <w:rsid w:val="003637C2"/>
    <w:rsid w:val="00364A6C"/>
    <w:rsid w:val="00365C7E"/>
    <w:rsid w:val="00373706"/>
    <w:rsid w:val="003759D4"/>
    <w:rsid w:val="00386352"/>
    <w:rsid w:val="00390BF9"/>
    <w:rsid w:val="003A56CE"/>
    <w:rsid w:val="003B4A94"/>
    <w:rsid w:val="003C1859"/>
    <w:rsid w:val="003D1BB3"/>
    <w:rsid w:val="003D4AC7"/>
    <w:rsid w:val="003D75A6"/>
    <w:rsid w:val="003E1F0A"/>
    <w:rsid w:val="00416558"/>
    <w:rsid w:val="00420B02"/>
    <w:rsid w:val="00421E26"/>
    <w:rsid w:val="00422848"/>
    <w:rsid w:val="00424A7B"/>
    <w:rsid w:val="00426519"/>
    <w:rsid w:val="004306EA"/>
    <w:rsid w:val="00435EE9"/>
    <w:rsid w:val="0043687F"/>
    <w:rsid w:val="004546A1"/>
    <w:rsid w:val="00455D62"/>
    <w:rsid w:val="00477630"/>
    <w:rsid w:val="004A25BC"/>
    <w:rsid w:val="004B3DD0"/>
    <w:rsid w:val="004C651A"/>
    <w:rsid w:val="004D0370"/>
    <w:rsid w:val="004E177A"/>
    <w:rsid w:val="004E2A25"/>
    <w:rsid w:val="004F4F6E"/>
    <w:rsid w:val="004F5F37"/>
    <w:rsid w:val="00507E81"/>
    <w:rsid w:val="005156CF"/>
    <w:rsid w:val="00517ABF"/>
    <w:rsid w:val="00517E6A"/>
    <w:rsid w:val="0053313E"/>
    <w:rsid w:val="00533DB3"/>
    <w:rsid w:val="00534966"/>
    <w:rsid w:val="00535105"/>
    <w:rsid w:val="005377BE"/>
    <w:rsid w:val="00541099"/>
    <w:rsid w:val="00541897"/>
    <w:rsid w:val="00542577"/>
    <w:rsid w:val="005520EE"/>
    <w:rsid w:val="00556533"/>
    <w:rsid w:val="005635CF"/>
    <w:rsid w:val="00566B70"/>
    <w:rsid w:val="005800E5"/>
    <w:rsid w:val="00580F44"/>
    <w:rsid w:val="005812D4"/>
    <w:rsid w:val="0059149D"/>
    <w:rsid w:val="00592271"/>
    <w:rsid w:val="0059447E"/>
    <w:rsid w:val="005A02E1"/>
    <w:rsid w:val="005A6C24"/>
    <w:rsid w:val="005B483E"/>
    <w:rsid w:val="005B4D46"/>
    <w:rsid w:val="005C2E14"/>
    <w:rsid w:val="005D0B19"/>
    <w:rsid w:val="005D4DAC"/>
    <w:rsid w:val="005D79DE"/>
    <w:rsid w:val="005F66AF"/>
    <w:rsid w:val="005F74BE"/>
    <w:rsid w:val="005F7B1E"/>
    <w:rsid w:val="00600A4D"/>
    <w:rsid w:val="00600AA5"/>
    <w:rsid w:val="00604C57"/>
    <w:rsid w:val="00626DFF"/>
    <w:rsid w:val="00640969"/>
    <w:rsid w:val="00640DFB"/>
    <w:rsid w:val="006434D3"/>
    <w:rsid w:val="0064739D"/>
    <w:rsid w:val="0065766C"/>
    <w:rsid w:val="00661168"/>
    <w:rsid w:val="00666433"/>
    <w:rsid w:val="00697247"/>
    <w:rsid w:val="006A3E3F"/>
    <w:rsid w:val="006B3E52"/>
    <w:rsid w:val="006D133E"/>
    <w:rsid w:val="006D3F1B"/>
    <w:rsid w:val="006E7338"/>
    <w:rsid w:val="00704C5B"/>
    <w:rsid w:val="00711B6D"/>
    <w:rsid w:val="00715E71"/>
    <w:rsid w:val="00716A08"/>
    <w:rsid w:val="00720FFE"/>
    <w:rsid w:val="00752D0B"/>
    <w:rsid w:val="00763145"/>
    <w:rsid w:val="007721EA"/>
    <w:rsid w:val="00777612"/>
    <w:rsid w:val="00777834"/>
    <w:rsid w:val="00795BD6"/>
    <w:rsid w:val="007B487B"/>
    <w:rsid w:val="007C024B"/>
    <w:rsid w:val="007C06D6"/>
    <w:rsid w:val="007C407E"/>
    <w:rsid w:val="007E031C"/>
    <w:rsid w:val="007F2C49"/>
    <w:rsid w:val="007F645B"/>
    <w:rsid w:val="00804EC8"/>
    <w:rsid w:val="008152D5"/>
    <w:rsid w:val="00816C8F"/>
    <w:rsid w:val="00823783"/>
    <w:rsid w:val="00826327"/>
    <w:rsid w:val="0082709B"/>
    <w:rsid w:val="0083027E"/>
    <w:rsid w:val="00831B5F"/>
    <w:rsid w:val="0083544A"/>
    <w:rsid w:val="008362D4"/>
    <w:rsid w:val="00836953"/>
    <w:rsid w:val="00840041"/>
    <w:rsid w:val="008401E0"/>
    <w:rsid w:val="00842BF8"/>
    <w:rsid w:val="008467FA"/>
    <w:rsid w:val="00847EB8"/>
    <w:rsid w:val="008511FA"/>
    <w:rsid w:val="00860F59"/>
    <w:rsid w:val="0086192B"/>
    <w:rsid w:val="00867A89"/>
    <w:rsid w:val="00891B1D"/>
    <w:rsid w:val="008A4FE6"/>
    <w:rsid w:val="008B018A"/>
    <w:rsid w:val="008D3901"/>
    <w:rsid w:val="008D7AC9"/>
    <w:rsid w:val="008E7BC5"/>
    <w:rsid w:val="008F0932"/>
    <w:rsid w:val="00902A0D"/>
    <w:rsid w:val="00906109"/>
    <w:rsid w:val="00907C4B"/>
    <w:rsid w:val="00914D98"/>
    <w:rsid w:val="00915BCB"/>
    <w:rsid w:val="0091783C"/>
    <w:rsid w:val="00925D0E"/>
    <w:rsid w:val="00926469"/>
    <w:rsid w:val="00926FC4"/>
    <w:rsid w:val="00930146"/>
    <w:rsid w:val="00937FD0"/>
    <w:rsid w:val="00944975"/>
    <w:rsid w:val="00945EF6"/>
    <w:rsid w:val="0095243A"/>
    <w:rsid w:val="00952749"/>
    <w:rsid w:val="0096596A"/>
    <w:rsid w:val="009731FF"/>
    <w:rsid w:val="009733B4"/>
    <w:rsid w:val="00977AF1"/>
    <w:rsid w:val="0098115A"/>
    <w:rsid w:val="00983100"/>
    <w:rsid w:val="00995F7B"/>
    <w:rsid w:val="009979C7"/>
    <w:rsid w:val="009B0D28"/>
    <w:rsid w:val="009B46AC"/>
    <w:rsid w:val="009D61BE"/>
    <w:rsid w:val="009F5615"/>
    <w:rsid w:val="00A0376F"/>
    <w:rsid w:val="00A055A6"/>
    <w:rsid w:val="00A138B0"/>
    <w:rsid w:val="00A215F2"/>
    <w:rsid w:val="00A44D4C"/>
    <w:rsid w:val="00A72C1E"/>
    <w:rsid w:val="00A73B5A"/>
    <w:rsid w:val="00A931C8"/>
    <w:rsid w:val="00A97552"/>
    <w:rsid w:val="00AA5E1B"/>
    <w:rsid w:val="00AD06D4"/>
    <w:rsid w:val="00AD24A7"/>
    <w:rsid w:val="00AE21F5"/>
    <w:rsid w:val="00AE2B5F"/>
    <w:rsid w:val="00AE615C"/>
    <w:rsid w:val="00AE7D97"/>
    <w:rsid w:val="00B02C2E"/>
    <w:rsid w:val="00B0437F"/>
    <w:rsid w:val="00B04C6B"/>
    <w:rsid w:val="00B05B41"/>
    <w:rsid w:val="00B075E5"/>
    <w:rsid w:val="00B07803"/>
    <w:rsid w:val="00B10B85"/>
    <w:rsid w:val="00B16BB6"/>
    <w:rsid w:val="00B2462E"/>
    <w:rsid w:val="00B2616B"/>
    <w:rsid w:val="00B3027E"/>
    <w:rsid w:val="00B30C85"/>
    <w:rsid w:val="00B33103"/>
    <w:rsid w:val="00B412F5"/>
    <w:rsid w:val="00B44EFD"/>
    <w:rsid w:val="00B47E5C"/>
    <w:rsid w:val="00B52265"/>
    <w:rsid w:val="00B62E85"/>
    <w:rsid w:val="00B77B31"/>
    <w:rsid w:val="00B92737"/>
    <w:rsid w:val="00B9509E"/>
    <w:rsid w:val="00B95359"/>
    <w:rsid w:val="00BA2094"/>
    <w:rsid w:val="00BA639C"/>
    <w:rsid w:val="00BB1782"/>
    <w:rsid w:val="00BB2B98"/>
    <w:rsid w:val="00BC1D3D"/>
    <w:rsid w:val="00BD160B"/>
    <w:rsid w:val="00BD3A1E"/>
    <w:rsid w:val="00BE7700"/>
    <w:rsid w:val="00C03299"/>
    <w:rsid w:val="00C12662"/>
    <w:rsid w:val="00C17A98"/>
    <w:rsid w:val="00C520C7"/>
    <w:rsid w:val="00C60C45"/>
    <w:rsid w:val="00C64E06"/>
    <w:rsid w:val="00C65A17"/>
    <w:rsid w:val="00C66BAE"/>
    <w:rsid w:val="00C72DCF"/>
    <w:rsid w:val="00C750CB"/>
    <w:rsid w:val="00C7645A"/>
    <w:rsid w:val="00C77C56"/>
    <w:rsid w:val="00C92AB1"/>
    <w:rsid w:val="00C95110"/>
    <w:rsid w:val="00CA0E09"/>
    <w:rsid w:val="00CA1B59"/>
    <w:rsid w:val="00CA3420"/>
    <w:rsid w:val="00CA6BA4"/>
    <w:rsid w:val="00CB4E50"/>
    <w:rsid w:val="00CB54C9"/>
    <w:rsid w:val="00CC629F"/>
    <w:rsid w:val="00CC70AB"/>
    <w:rsid w:val="00CC717E"/>
    <w:rsid w:val="00CD0F5E"/>
    <w:rsid w:val="00CD587D"/>
    <w:rsid w:val="00CE6973"/>
    <w:rsid w:val="00CF65DE"/>
    <w:rsid w:val="00D02658"/>
    <w:rsid w:val="00D03CBF"/>
    <w:rsid w:val="00D06FA4"/>
    <w:rsid w:val="00D11345"/>
    <w:rsid w:val="00D17DB6"/>
    <w:rsid w:val="00D22A0E"/>
    <w:rsid w:val="00D26113"/>
    <w:rsid w:val="00D32148"/>
    <w:rsid w:val="00D359D4"/>
    <w:rsid w:val="00D460F4"/>
    <w:rsid w:val="00D464C2"/>
    <w:rsid w:val="00D56FB5"/>
    <w:rsid w:val="00D75DFD"/>
    <w:rsid w:val="00D8667F"/>
    <w:rsid w:val="00D92411"/>
    <w:rsid w:val="00D9718A"/>
    <w:rsid w:val="00D972AB"/>
    <w:rsid w:val="00D974C2"/>
    <w:rsid w:val="00DA3A10"/>
    <w:rsid w:val="00DA4374"/>
    <w:rsid w:val="00DA7E37"/>
    <w:rsid w:val="00DD0588"/>
    <w:rsid w:val="00DD1BC2"/>
    <w:rsid w:val="00DD64EB"/>
    <w:rsid w:val="00DD7568"/>
    <w:rsid w:val="00DF50E5"/>
    <w:rsid w:val="00E24A3D"/>
    <w:rsid w:val="00E25066"/>
    <w:rsid w:val="00E41C0D"/>
    <w:rsid w:val="00E601CD"/>
    <w:rsid w:val="00E665F8"/>
    <w:rsid w:val="00E7088B"/>
    <w:rsid w:val="00E71005"/>
    <w:rsid w:val="00E877C4"/>
    <w:rsid w:val="00E90BEE"/>
    <w:rsid w:val="00EA7512"/>
    <w:rsid w:val="00EB037A"/>
    <w:rsid w:val="00EE5AD2"/>
    <w:rsid w:val="00F008D0"/>
    <w:rsid w:val="00F02DF6"/>
    <w:rsid w:val="00F145F5"/>
    <w:rsid w:val="00F24110"/>
    <w:rsid w:val="00F251D5"/>
    <w:rsid w:val="00F27006"/>
    <w:rsid w:val="00F32534"/>
    <w:rsid w:val="00F47771"/>
    <w:rsid w:val="00F523B5"/>
    <w:rsid w:val="00F8542B"/>
    <w:rsid w:val="00F9522F"/>
    <w:rsid w:val="00FA082C"/>
    <w:rsid w:val="00FA3830"/>
    <w:rsid w:val="00FA69DA"/>
    <w:rsid w:val="00FB7793"/>
    <w:rsid w:val="00FD11EC"/>
    <w:rsid w:val="00FD15B1"/>
    <w:rsid w:val="00FD6183"/>
    <w:rsid w:val="00FE4D50"/>
    <w:rsid w:val="00FF4D6A"/>
    <w:rsid w:val="00FF5221"/>
    <w:rsid w:val="00FF6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29239FBC"/>
  <w15:docId w15:val="{C1E947A7-2CB3-4812-BD37-E1C3D35B9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04EC8"/>
    <w:pPr>
      <w:ind w:left="113"/>
    </w:pPr>
    <w:rPr>
      <w:rFonts w:ascii="Times New Roman" w:eastAsia="Times New Roman" w:hAnsi="Times New Roman" w:cs="Times New Roman"/>
      <w:sz w:val="24"/>
    </w:rPr>
  </w:style>
  <w:style w:type="paragraph" w:styleId="Ttulo1">
    <w:name w:val="heading 1"/>
    <w:basedOn w:val="Normal"/>
    <w:link w:val="Ttulo1Car"/>
    <w:uiPriority w:val="1"/>
    <w:qFormat/>
    <w:pPr>
      <w:spacing w:before="90"/>
      <w:ind w:left="115"/>
      <w:outlineLvl w:val="0"/>
    </w:pPr>
    <w:rPr>
      <w:b/>
      <w:bCs/>
      <w:szCs w:val="24"/>
    </w:rPr>
  </w:style>
  <w:style w:type="paragraph" w:styleId="Ttulo2">
    <w:name w:val="heading 2"/>
    <w:basedOn w:val="Normal"/>
    <w:link w:val="Ttulo2Car"/>
    <w:uiPriority w:val="1"/>
    <w:qFormat/>
    <w:pPr>
      <w:ind w:left="115"/>
      <w:jc w:val="both"/>
      <w:outlineLvl w:val="1"/>
    </w:pPr>
    <w:rPr>
      <w:b/>
      <w:bCs/>
      <w:i/>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364A6C"/>
    <w:rPr>
      <w:sz w:val="20"/>
      <w:szCs w:val="20"/>
    </w:rPr>
  </w:style>
  <w:style w:type="paragraph" w:styleId="Textoindependiente">
    <w:name w:val="Body Text"/>
    <w:basedOn w:val="Normal"/>
    <w:link w:val="TextoindependienteCar"/>
    <w:uiPriority w:val="1"/>
    <w:qFormat/>
    <w:pPr>
      <w:jc w:val="both"/>
    </w:pPr>
    <w:rPr>
      <w:szCs w:val="24"/>
    </w:rPr>
  </w:style>
  <w:style w:type="paragraph" w:styleId="Prrafodelista">
    <w:name w:val="List Paragraph"/>
    <w:basedOn w:val="Normal"/>
    <w:uiPriority w:val="34"/>
    <w:qFormat/>
    <w:pPr>
      <w:spacing w:before="171"/>
      <w:ind w:left="553" w:hanging="501"/>
      <w:jc w:val="both"/>
    </w:pPr>
  </w:style>
  <w:style w:type="paragraph" w:customStyle="1" w:styleId="TableParagraph">
    <w:name w:val="Table Paragraph"/>
    <w:basedOn w:val="Normal"/>
    <w:uiPriority w:val="1"/>
    <w:qFormat/>
  </w:style>
  <w:style w:type="character" w:customStyle="1" w:styleId="TextoindependienteCar">
    <w:name w:val="Texto independiente Car"/>
    <w:basedOn w:val="Fuentedeprrafopredeter"/>
    <w:link w:val="Textoindependiente"/>
    <w:uiPriority w:val="1"/>
    <w:rsid w:val="00CA3420"/>
    <w:rPr>
      <w:rFonts w:ascii="Times New Roman" w:eastAsia="Times New Roman" w:hAnsi="Times New Roman" w:cs="Times New Roman"/>
      <w:sz w:val="24"/>
      <w:szCs w:val="24"/>
    </w:rPr>
  </w:style>
  <w:style w:type="character" w:customStyle="1" w:styleId="Ttulo2Car">
    <w:name w:val="Título 2 Car"/>
    <w:basedOn w:val="Fuentedeprrafopredeter"/>
    <w:link w:val="Ttulo2"/>
    <w:uiPriority w:val="1"/>
    <w:rsid w:val="00CA3420"/>
    <w:rPr>
      <w:rFonts w:ascii="Times New Roman" w:eastAsia="Times New Roman" w:hAnsi="Times New Roman" w:cs="Times New Roman"/>
      <w:b/>
      <w:bCs/>
      <w:i/>
      <w:sz w:val="24"/>
      <w:szCs w:val="24"/>
    </w:rPr>
  </w:style>
  <w:style w:type="character" w:customStyle="1" w:styleId="Ttulo1Car">
    <w:name w:val="Título 1 Car"/>
    <w:basedOn w:val="Fuentedeprrafopredeter"/>
    <w:link w:val="Ttulo1"/>
    <w:uiPriority w:val="1"/>
    <w:rsid w:val="001954F5"/>
    <w:rPr>
      <w:rFonts w:ascii="Times New Roman" w:eastAsia="Times New Roman" w:hAnsi="Times New Roman" w:cs="Times New Roman"/>
      <w:b/>
      <w:bCs/>
      <w:sz w:val="24"/>
      <w:szCs w:val="24"/>
    </w:rPr>
  </w:style>
  <w:style w:type="paragraph" w:styleId="Sinespaciado">
    <w:name w:val="No Spacing"/>
    <w:uiPriority w:val="1"/>
    <w:qFormat/>
    <w:rsid w:val="00DD7568"/>
    <w:rPr>
      <w:rFonts w:ascii="Times New Roman" w:eastAsia="Times New Roman" w:hAnsi="Times New Roman" w:cs="Times New Roman"/>
    </w:rPr>
  </w:style>
  <w:style w:type="paragraph" w:styleId="Encabezado">
    <w:name w:val="header"/>
    <w:basedOn w:val="Normal"/>
    <w:link w:val="EncabezadoCar"/>
    <w:uiPriority w:val="99"/>
    <w:unhideWhenUsed/>
    <w:rsid w:val="00D9718A"/>
    <w:pPr>
      <w:tabs>
        <w:tab w:val="center" w:pos="4419"/>
        <w:tab w:val="right" w:pos="8838"/>
      </w:tabs>
    </w:pPr>
  </w:style>
  <w:style w:type="character" w:customStyle="1" w:styleId="EncabezadoCar">
    <w:name w:val="Encabezado Car"/>
    <w:basedOn w:val="Fuentedeprrafopredeter"/>
    <w:link w:val="Encabezado"/>
    <w:uiPriority w:val="99"/>
    <w:rsid w:val="00D9718A"/>
    <w:rPr>
      <w:rFonts w:ascii="Times New Roman" w:eastAsia="Times New Roman" w:hAnsi="Times New Roman" w:cs="Times New Roman"/>
    </w:rPr>
  </w:style>
  <w:style w:type="paragraph" w:styleId="Piedepgina">
    <w:name w:val="footer"/>
    <w:basedOn w:val="Normal"/>
    <w:link w:val="PiedepginaCar"/>
    <w:uiPriority w:val="99"/>
    <w:unhideWhenUsed/>
    <w:rsid w:val="00D9718A"/>
    <w:pPr>
      <w:tabs>
        <w:tab w:val="center" w:pos="4419"/>
        <w:tab w:val="right" w:pos="8838"/>
      </w:tabs>
    </w:pPr>
  </w:style>
  <w:style w:type="character" w:customStyle="1" w:styleId="PiedepginaCar">
    <w:name w:val="Pie de página Car"/>
    <w:basedOn w:val="Fuentedeprrafopredeter"/>
    <w:link w:val="Piedepgina"/>
    <w:uiPriority w:val="99"/>
    <w:rsid w:val="00D9718A"/>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FD11EC"/>
    <w:rPr>
      <w:sz w:val="16"/>
      <w:szCs w:val="16"/>
    </w:rPr>
  </w:style>
  <w:style w:type="paragraph" w:styleId="Textocomentario">
    <w:name w:val="annotation text"/>
    <w:basedOn w:val="Normal"/>
    <w:link w:val="TextocomentarioCar"/>
    <w:uiPriority w:val="99"/>
    <w:semiHidden/>
    <w:unhideWhenUsed/>
    <w:rsid w:val="00FD11EC"/>
    <w:rPr>
      <w:sz w:val="20"/>
      <w:szCs w:val="20"/>
    </w:rPr>
  </w:style>
  <w:style w:type="character" w:customStyle="1" w:styleId="TextocomentarioCar">
    <w:name w:val="Texto comentario Car"/>
    <w:basedOn w:val="Fuentedeprrafopredeter"/>
    <w:link w:val="Textocomentario"/>
    <w:uiPriority w:val="99"/>
    <w:semiHidden/>
    <w:rsid w:val="00FD11EC"/>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FD11EC"/>
    <w:rPr>
      <w:b/>
      <w:bCs/>
    </w:rPr>
  </w:style>
  <w:style w:type="character" w:customStyle="1" w:styleId="AsuntodelcomentarioCar">
    <w:name w:val="Asunto del comentario Car"/>
    <w:basedOn w:val="TextocomentarioCar"/>
    <w:link w:val="Asuntodelcomentario"/>
    <w:uiPriority w:val="99"/>
    <w:semiHidden/>
    <w:rsid w:val="00FD11EC"/>
    <w:rPr>
      <w:rFonts w:ascii="Times New Roman" w:eastAsia="Times New Roman" w:hAnsi="Times New Roman" w:cs="Times New Roman"/>
      <w:b/>
      <w:bCs/>
      <w:sz w:val="20"/>
      <w:szCs w:val="20"/>
    </w:rPr>
  </w:style>
  <w:style w:type="paragraph" w:styleId="Textodeglobo">
    <w:name w:val="Balloon Text"/>
    <w:basedOn w:val="Normal"/>
    <w:link w:val="TextodegloboCar"/>
    <w:uiPriority w:val="99"/>
    <w:semiHidden/>
    <w:unhideWhenUsed/>
    <w:rsid w:val="00FD11E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D11EC"/>
    <w:rPr>
      <w:rFonts w:ascii="Segoe UI" w:eastAsia="Times New Roman" w:hAnsi="Segoe UI" w:cs="Segoe UI"/>
      <w:sz w:val="18"/>
      <w:szCs w:val="18"/>
    </w:rPr>
  </w:style>
  <w:style w:type="table" w:styleId="Tablaconcuadrculaclara">
    <w:name w:val="Grid Table Light"/>
    <w:basedOn w:val="Tablanormal"/>
    <w:uiPriority w:val="40"/>
    <w:rsid w:val="00CC70AB"/>
    <w:pPr>
      <w:widowControl/>
      <w:autoSpaceDE/>
      <w:autoSpaceDN/>
    </w:pPr>
    <w:rPr>
      <w:lang w:val="es-ES"/>
    </w:rPr>
    <w:tblPr>
      <w:tblBorders>
        <w:top w:val="single" w:sz="4" w:space="0" w:color="948A54" w:themeColor="background2" w:themeShade="80"/>
        <w:left w:val="single" w:sz="4" w:space="0" w:color="948A54" w:themeColor="background2" w:themeShade="80"/>
        <w:bottom w:val="single" w:sz="4" w:space="0" w:color="948A54" w:themeColor="background2" w:themeShade="80"/>
        <w:right w:val="single" w:sz="4" w:space="0" w:color="948A54" w:themeColor="background2" w:themeShade="80"/>
        <w:insideH w:val="single" w:sz="4" w:space="0" w:color="948A54" w:themeColor="background2" w:themeShade="80"/>
        <w:insideV w:val="single" w:sz="4" w:space="0" w:color="948A54" w:themeColor="background2" w:themeShade="80"/>
      </w:tblBorders>
    </w:tblPr>
    <w:tcPr>
      <w:shd w:val="clear" w:color="auto" w:fill="auto"/>
    </w:tcPr>
  </w:style>
  <w:style w:type="character" w:styleId="Hipervnculo">
    <w:name w:val="Hyperlink"/>
    <w:basedOn w:val="Fuentedeprrafopredeter"/>
    <w:uiPriority w:val="99"/>
    <w:unhideWhenUsed/>
    <w:rsid w:val="00B04C6B"/>
    <w:rPr>
      <w:color w:val="0000FF" w:themeColor="hyperlink"/>
      <w:u w:val="single"/>
    </w:rPr>
  </w:style>
  <w:style w:type="paragraph" w:styleId="Descripcin">
    <w:name w:val="caption"/>
    <w:basedOn w:val="Normal"/>
    <w:next w:val="Normal"/>
    <w:uiPriority w:val="35"/>
    <w:unhideWhenUsed/>
    <w:qFormat/>
    <w:rsid w:val="007F2C49"/>
    <w:pPr>
      <w:spacing w:after="200"/>
    </w:pPr>
    <w:rPr>
      <w:i/>
      <w:iCs/>
      <w:color w:val="1F497D" w:themeColor="text2"/>
      <w:sz w:val="18"/>
      <w:szCs w:val="18"/>
    </w:rPr>
  </w:style>
  <w:style w:type="character" w:customStyle="1" w:styleId="TextonotapieCar">
    <w:name w:val="Texto nota pie Car"/>
    <w:basedOn w:val="Fuentedeprrafopredeter"/>
    <w:link w:val="Textonotapie"/>
    <w:uiPriority w:val="99"/>
    <w:semiHidden/>
    <w:rsid w:val="00364A6C"/>
    <w:rPr>
      <w:rFonts w:ascii="Times New Roman" w:eastAsia="Times New Roman" w:hAnsi="Times New Roman" w:cs="Times New Roman"/>
      <w:sz w:val="20"/>
      <w:szCs w:val="20"/>
    </w:rPr>
  </w:style>
  <w:style w:type="character" w:styleId="Refdenotaalpie">
    <w:name w:val="footnote reference"/>
    <w:basedOn w:val="Fuentedeprrafopredeter"/>
    <w:uiPriority w:val="99"/>
    <w:semiHidden/>
    <w:unhideWhenUsed/>
    <w:rsid w:val="00364A6C"/>
    <w:rPr>
      <w:vertAlign w:val="superscript"/>
    </w:rPr>
  </w:style>
  <w:style w:type="paragraph" w:styleId="Textonotaalfinal">
    <w:name w:val="endnote text"/>
    <w:basedOn w:val="Normal"/>
    <w:link w:val="TextonotaalfinalCar"/>
    <w:uiPriority w:val="99"/>
    <w:semiHidden/>
    <w:unhideWhenUsed/>
    <w:rsid w:val="00364A6C"/>
    <w:rPr>
      <w:sz w:val="20"/>
      <w:szCs w:val="20"/>
    </w:rPr>
  </w:style>
  <w:style w:type="character" w:customStyle="1" w:styleId="TextonotaalfinalCar">
    <w:name w:val="Texto nota al final Car"/>
    <w:basedOn w:val="Fuentedeprrafopredeter"/>
    <w:link w:val="Textonotaalfinal"/>
    <w:uiPriority w:val="99"/>
    <w:semiHidden/>
    <w:rsid w:val="00364A6C"/>
    <w:rPr>
      <w:rFonts w:ascii="Times New Roman" w:eastAsia="Times New Roman" w:hAnsi="Times New Roman" w:cs="Times New Roman"/>
      <w:sz w:val="20"/>
      <w:szCs w:val="20"/>
    </w:rPr>
  </w:style>
  <w:style w:type="character" w:styleId="Refdenotaalfinal">
    <w:name w:val="endnote reference"/>
    <w:basedOn w:val="Fuentedeprrafopredeter"/>
    <w:uiPriority w:val="99"/>
    <w:semiHidden/>
    <w:unhideWhenUsed/>
    <w:rsid w:val="00364A6C"/>
    <w:rPr>
      <w:vertAlign w:val="superscript"/>
    </w:rPr>
  </w:style>
  <w:style w:type="table" w:customStyle="1" w:styleId="TableNormal1">
    <w:name w:val="Table Normal1"/>
    <w:uiPriority w:val="2"/>
    <w:semiHidden/>
    <w:unhideWhenUsed/>
    <w:qFormat/>
    <w:rsid w:val="00995F7B"/>
    <w:tblPr>
      <w:tblInd w:w="0" w:type="dxa"/>
      <w:tblCellMar>
        <w:top w:w="0" w:type="dxa"/>
        <w:left w:w="0" w:type="dxa"/>
        <w:bottom w:w="0" w:type="dxa"/>
        <w:right w:w="0" w:type="dxa"/>
      </w:tblCellMar>
    </w:tblPr>
  </w:style>
  <w:style w:type="table" w:styleId="Tablanormal4">
    <w:name w:val="Plain Table 4"/>
    <w:basedOn w:val="Tablanormal"/>
    <w:uiPriority w:val="44"/>
    <w:rsid w:val="003637C2"/>
    <w:pPr>
      <w:widowControl/>
      <w:autoSpaceDE/>
      <w:autoSpaceDN/>
    </w:pPr>
    <w:rPr>
      <w:sz w:val="24"/>
      <w:szCs w:val="24"/>
      <w:lang w:val="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772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8e1d610-71db-45c2-bb57-33b4c9e18c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DD8A3283617148A53AB87BA2142BC6" ma:contentTypeVersion="18" ma:contentTypeDescription="Create a new document." ma:contentTypeScope="" ma:versionID="0f768dfa916a465745cf0470466d2482">
  <xsd:schema xmlns:xsd="http://www.w3.org/2001/XMLSchema" xmlns:xs="http://www.w3.org/2001/XMLSchema" xmlns:p="http://schemas.microsoft.com/office/2006/metadata/properties" xmlns:ns3="a8e1d610-71db-45c2-bb57-33b4c9e18c56" xmlns:ns4="140d7237-95e6-4eb3-a9db-d8d282d45c80" targetNamespace="http://schemas.microsoft.com/office/2006/metadata/properties" ma:root="true" ma:fieldsID="d1c975f093243049f3062632595ee278" ns3:_="" ns4:_="">
    <xsd:import namespace="a8e1d610-71db-45c2-bb57-33b4c9e18c56"/>
    <xsd:import namespace="140d7237-95e6-4eb3-a9db-d8d282d45c8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e1d610-71db-45c2-bb57-33b4c9e18c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0d7237-95e6-4eb3-a9db-d8d282d45c8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1A59B-467B-4F20-AC62-C6031A58C5BA}">
  <ds:schemaRefs>
    <ds:schemaRef ds:uri="http://schemas.openxmlformats.org/officeDocument/2006/bibliography"/>
  </ds:schemaRefs>
</ds:datastoreItem>
</file>

<file path=customXml/itemProps2.xml><?xml version="1.0" encoding="utf-8"?>
<ds:datastoreItem xmlns:ds="http://schemas.openxmlformats.org/officeDocument/2006/customXml" ds:itemID="{85B6614C-223C-40B3-8349-DB217039FE08}">
  <ds:schemaRefs>
    <ds:schemaRef ds:uri="http://schemas.microsoft.com/office/2006/metadata/properties"/>
    <ds:schemaRef ds:uri="http://schemas.microsoft.com/office/infopath/2007/PartnerControls"/>
    <ds:schemaRef ds:uri="a8e1d610-71db-45c2-bb57-33b4c9e18c56"/>
  </ds:schemaRefs>
</ds:datastoreItem>
</file>

<file path=customXml/itemProps3.xml><?xml version="1.0" encoding="utf-8"?>
<ds:datastoreItem xmlns:ds="http://schemas.openxmlformats.org/officeDocument/2006/customXml" ds:itemID="{40D0D4D2-8E44-4BFA-B912-2FABA5F07E5F}">
  <ds:schemaRefs>
    <ds:schemaRef ds:uri="http://schemas.microsoft.com/sharepoint/v3/contenttype/forms"/>
  </ds:schemaRefs>
</ds:datastoreItem>
</file>

<file path=customXml/itemProps4.xml><?xml version="1.0" encoding="utf-8"?>
<ds:datastoreItem xmlns:ds="http://schemas.openxmlformats.org/officeDocument/2006/customXml" ds:itemID="{E0A7F2B6-8FA9-4D44-AF8C-6AC9BC9F5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e1d610-71db-45c2-bb57-33b4c9e18c56"/>
    <ds:schemaRef ds:uri="140d7237-95e6-4eb3-a9db-d8d282d45c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14</Pages>
  <Words>14635</Words>
  <Characters>80493</Characters>
  <Application>Microsoft Office Word</Application>
  <DocSecurity>0</DocSecurity>
  <Lines>670</Lines>
  <Paragraphs>189</Paragraphs>
  <ScaleCrop>false</ScaleCrop>
  <HeadingPairs>
    <vt:vector size="2" baseType="variant">
      <vt:variant>
        <vt:lpstr>Título</vt:lpstr>
      </vt:variant>
      <vt:variant>
        <vt:i4>1</vt:i4>
      </vt:variant>
    </vt:vector>
  </HeadingPairs>
  <TitlesOfParts>
    <vt:vector size="1" baseType="lpstr">
      <vt:lpstr>RESPUESTAS 24_3 SEP-DIC.indd</vt:lpstr>
    </vt:vector>
  </TitlesOfParts>
  <Company>InKulpado666</Company>
  <LinksUpToDate>false</LinksUpToDate>
  <CharactersWithSpaces>94939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RESPUESTAS 24_3 SEP-DIC.indd</dc:title>
  <dc:subject/>
  <dc:creator>Acer</dc:creator>
  <cp:keywords/>
  <cp:lastModifiedBy>JUAN VARGAS</cp:lastModifiedBy>
  <cp:revision>172</cp:revision>
  <cp:lastPrinted>2021-01-04T15:57:00Z</cp:lastPrinted>
  <dcterms:created xsi:type="dcterms:W3CDTF">2024-03-29T14:10:00Z</dcterms:created>
  <dcterms:modified xsi:type="dcterms:W3CDTF">2024-04-01T14:53:00Z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2020-07-21T00:00:00Z</vt:filetime>
  </property>
  <property fmtid="{D5CDD505-2E9C-101B-9397-08002B2CF9AE}" pid="3" name="Creator">
    <vt:lpwstr>Adobe InDesign CS5 (7.0)</vt:lpwstr>
  </property>
  <property fmtid="{D5CDD505-2E9C-101B-9397-08002B2CF9AE}" pid="4" name="LastSaved">
    <vt:filetime>2021-01-04T00:00:00Z</vt:filetime>
  </property>
  <property fmtid="{D5CDD505-2E9C-101B-9397-08002B2CF9AE}" pid="5" name="ContentTypeId">
    <vt:lpwstr>0x010100A4DD8A3283617148A53AB87BA2142BC6</vt:lpwstr>
  </property>
  <property fmtid="{D5CDD505-2E9C-101B-9397-08002B2CF9AE}" pid="6" name="Mendeley Document_1">
    <vt:lpwstr>True</vt:lpwstr>
  </property>
  <property fmtid="{D5CDD505-2E9C-101B-9397-08002B2CF9AE}" pid="7" name="Mendeley Unique User Id_1">
    <vt:lpwstr>bf81be64-c9cb-3f2c-8465-189cc58ecfd7</vt:lpwstr>
  </property>
  <property fmtid="{D5CDD505-2E9C-101B-9397-08002B2CF9AE}" pid="8" name="Mendeley Citation Style_1">
    <vt:lpwstr>http://www.zotero.org/styles/ieee</vt:lpwstr>
  </property>
  <property fmtid="{D5CDD505-2E9C-101B-9397-08002B2CF9AE}" pid="9" name="Mendeley Recent Style Id 0_1">
    <vt:lpwstr>http://www.zotero.org/styles/american-medical-association</vt:lpwstr>
  </property>
  <property fmtid="{D5CDD505-2E9C-101B-9397-08002B2CF9AE}" pid="10" name="Mendeley Recent Style Name 0_1">
    <vt:lpwstr>American Medical Association 11th edition</vt:lpwstr>
  </property>
  <property fmtid="{D5CDD505-2E9C-101B-9397-08002B2CF9AE}" pid="11" name="Mendeley Recent Style Id 1_1">
    <vt:lpwstr>http://www.zotero.org/styles/american-political-science-association</vt:lpwstr>
  </property>
  <property fmtid="{D5CDD505-2E9C-101B-9397-08002B2CF9AE}" pid="12" name="Mendeley Recent Style Name 1_1">
    <vt:lpwstr>American Political Science Association</vt:lpwstr>
  </property>
  <property fmtid="{D5CDD505-2E9C-101B-9397-08002B2CF9AE}" pid="13" name="Mendeley Recent Style Id 2_1">
    <vt:lpwstr>http://www.zotero.org/styles/apa</vt:lpwstr>
  </property>
  <property fmtid="{D5CDD505-2E9C-101B-9397-08002B2CF9AE}" pid="14" name="Mendeley Recent Style Name 2_1">
    <vt:lpwstr>American Psychological Association 7th edition</vt:lpwstr>
  </property>
  <property fmtid="{D5CDD505-2E9C-101B-9397-08002B2CF9AE}" pid="15" name="Mendeley Recent Style Id 3_1">
    <vt:lpwstr>http://www.zotero.org/styles/american-sociological-association</vt:lpwstr>
  </property>
  <property fmtid="{D5CDD505-2E9C-101B-9397-08002B2CF9AE}" pid="16" name="Mendeley Recent Style Name 3_1">
    <vt:lpwstr>American Sociological Association 6th edition</vt:lpwstr>
  </property>
  <property fmtid="{D5CDD505-2E9C-101B-9397-08002B2CF9AE}" pid="17" name="Mendeley Recent Style Id 4_1">
    <vt:lpwstr>http://www.zotero.org/styles/chicago-author-date</vt:lpwstr>
  </property>
  <property fmtid="{D5CDD505-2E9C-101B-9397-08002B2CF9AE}" pid="18" name="Mendeley Recent Style Name 4_1">
    <vt:lpwstr>Chicago Manual of Style 17th edition (author-date)</vt:lpwstr>
  </property>
  <property fmtid="{D5CDD505-2E9C-101B-9397-08002B2CF9AE}" pid="19" name="Mendeley Recent Style Id 5_1">
    <vt:lpwstr>http://www.zotero.org/styles/harvard-cite-them-right</vt:lpwstr>
  </property>
  <property fmtid="{D5CDD505-2E9C-101B-9397-08002B2CF9AE}" pid="20" name="Mendeley Recent Style Name 5_1">
    <vt:lpwstr>Cite Them Right 10th edition - Harvard</vt:lpwstr>
  </property>
  <property fmtid="{D5CDD505-2E9C-101B-9397-08002B2CF9AE}" pid="21" name="Mendeley Recent Style Id 6_1">
    <vt:lpwstr>http://www.zotero.org/styles/ieee</vt:lpwstr>
  </property>
  <property fmtid="{D5CDD505-2E9C-101B-9397-08002B2CF9AE}" pid="22" name="Mendeley Recent Style Name 6_1">
    <vt:lpwstr>IEEE</vt:lpwstr>
  </property>
  <property fmtid="{D5CDD505-2E9C-101B-9397-08002B2CF9AE}" pid="23" name="Mendeley Recent Style Id 7_1">
    <vt:lpwstr>http://www.zotero.org/styles/modern-humanities-research-association</vt:lpwstr>
  </property>
  <property fmtid="{D5CDD505-2E9C-101B-9397-08002B2CF9AE}" pid="24" name="Mendeley Recent Style Name 7_1">
    <vt:lpwstr>Modern Humanities Research Association 3rd edition (note with bibliography)</vt:lpwstr>
  </property>
  <property fmtid="{D5CDD505-2E9C-101B-9397-08002B2CF9AE}" pid="25" name="Mendeley Recent Style Id 8_1">
    <vt:lpwstr>http://www.zotero.org/styles/modern-language-association</vt:lpwstr>
  </property>
  <property fmtid="{D5CDD505-2E9C-101B-9397-08002B2CF9AE}" pid="26" name="Mendeley Recent Style Name 8_1">
    <vt:lpwstr>Modern Language Association 8th edition</vt:lpwstr>
  </property>
  <property fmtid="{D5CDD505-2E9C-101B-9397-08002B2CF9AE}" pid="27" name="Mendeley Recent Style Id 9_1">
    <vt:lpwstr>http://www.zotero.org/styles/nature</vt:lpwstr>
  </property>
  <property fmtid="{D5CDD505-2E9C-101B-9397-08002B2CF9AE}" pid="28" name="Mendeley Recent Style Name 9_1">
    <vt:lpwstr>Nature</vt:lpwstr>
  </property>
</Properties>
</file>